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8E9D7">
      <w:pPr>
        <w:spacing w:line="240" w:lineRule="auto"/>
        <w:rPr>
          <w:rFonts w:hint="default" w:ascii="Times New Roman" w:hAnsi="Times New Roman" w:eastAsia="Calibri" w:cs="Times New Roman"/>
          <w:b/>
          <w:bCs/>
          <w:sz w:val="22"/>
          <w:szCs w:val="22"/>
          <w:lang w:val="ky-KG" w:eastAsia="en-US"/>
        </w:rPr>
      </w:pPr>
    </w:p>
    <w:p w14:paraId="3FCABF50">
      <w:pPr>
        <w:numPr>
          <w:ilvl w:val="0"/>
          <w:numId w:val="0"/>
        </w:numPr>
        <w:spacing w:line="240" w:lineRule="auto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</w:pPr>
    </w:p>
    <w:tbl>
      <w:tblPr>
        <w:tblStyle w:val="3"/>
        <w:tblpPr w:leftFromText="180" w:rightFromText="180" w:bottomFromText="200" w:vertAnchor="text" w:horzAnchor="margin" w:tblpXSpec="center" w:tblpY="2"/>
        <w:tblW w:w="982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2"/>
        <w:gridCol w:w="1980"/>
        <w:gridCol w:w="3996"/>
      </w:tblGrid>
      <w:tr w14:paraId="27287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2" w:type="dxa"/>
            <w:noWrap w:val="0"/>
            <w:vAlign w:val="top"/>
          </w:tcPr>
          <w:p w14:paraId="7D816A24">
            <w:pPr>
              <w:spacing w:after="160" w:line="240" w:lineRule="auto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y-KG" w:eastAsia="ru-RU"/>
              </w:rPr>
              <w:t xml:space="preserve"> 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КЫРГЫЗ РЕСПУБЛИКАСЫ</w:t>
            </w:r>
          </w:p>
          <w:p w14:paraId="3F64A909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БАТКЕН ОБЛАСТЫ</w:t>
            </w:r>
          </w:p>
          <w:p w14:paraId="1D8963FC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БАТКЕН РАЙОНУ</w:t>
            </w:r>
          </w:p>
          <w:p w14:paraId="0C505E9E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САМАРКАНДЕК  АЙЫЛ АЙМАГЫНЫН</w:t>
            </w:r>
          </w:p>
          <w:p w14:paraId="10AD8475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АЙЫЛДЫК КЕНЕШИ</w:t>
            </w:r>
          </w:p>
          <w:p w14:paraId="29056692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-48260</wp:posOffset>
                      </wp:positionH>
                      <wp:positionV relativeFrom="paragraph">
                        <wp:posOffset>114935</wp:posOffset>
                      </wp:positionV>
                      <wp:extent cx="6174105" cy="4445"/>
                      <wp:effectExtent l="0" t="38100" r="17145" b="52705"/>
                      <wp:wrapNone/>
                      <wp:docPr id="1" name="Прямое соединени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ое соединение 17" o:spid="_x0000_s1026" o:spt="20" style="position:absolute;left:0pt;margin-left:-3.8pt;margin-top:9.05pt;height:0.35pt;width:486.15pt;mso-position-horizontal-relative:margin;z-index:251661312;mso-width-relative:page;mso-height-relative:page;" filled="f" stroked="t" coordsize="21600,21600" o:gfxdata="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cFodNQAAAAIAQAADwAAAAAAAAABACAAAAAiAAAAZHJzL2Rvd25y&#10;ZXYueG1sUEsBAhQAFAAAAAgAh07iQOhH0qkCAgAA2gMAAA4AAAAAAAAAAQAgAAAAIwEAAGRycy9l&#10;Mm9Eb2MueG1sUEsFBgAAAAAGAAYAWQEAAJcFAAAAAA==&#10;">
                      <v:fill on="f" focussize="0,0"/>
                      <v:stroke weight="6pt" color="#000000" linestyle="thickBetweenThin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980" w:type="dxa"/>
            <w:noWrap w:val="0"/>
            <w:vAlign w:val="top"/>
          </w:tcPr>
          <w:p w14:paraId="77EA721B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331470</wp:posOffset>
                  </wp:positionV>
                  <wp:extent cx="781050" cy="828675"/>
                  <wp:effectExtent l="0" t="0" r="0" b="9525"/>
                  <wp:wrapTopAndBottom/>
                  <wp:docPr id="2" name="Рисунок 13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3" descr="Описание: GER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96" w:type="dxa"/>
            <w:noWrap w:val="0"/>
            <w:vAlign w:val="top"/>
          </w:tcPr>
          <w:p w14:paraId="1D2C4280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КЫРГЫЗСКАЯ РЕСПУБЛИКА</w:t>
            </w:r>
          </w:p>
          <w:p w14:paraId="1632BDB7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БАТКЕНСКАЯ ОБЛАСТЬ</w:t>
            </w:r>
          </w:p>
          <w:p w14:paraId="3B5803A5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БАТКЕНСКИЙ РАЙОН</w:t>
            </w:r>
          </w:p>
          <w:p w14:paraId="11E08E58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АЙЫЛНЫЙ КЕНЕШ  САМАРКАНДЕКСКОГО</w:t>
            </w:r>
          </w:p>
          <w:p w14:paraId="506B2F32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АЙЫЛНОГО АЙМАКА</w:t>
            </w:r>
          </w:p>
        </w:tc>
      </w:tr>
    </w:tbl>
    <w:p w14:paraId="35274E1D">
      <w:pPr>
        <w:spacing w:after="160" w:line="259" w:lineRule="auto"/>
        <w:ind w:left="2642" w:leftChars="-100" w:hanging="2842" w:hangingChars="1292"/>
        <w:jc w:val="center"/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ky-KG" w:eastAsia="ru-RU"/>
        </w:rPr>
      </w:pPr>
      <w:r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ky-KG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10388600</wp:posOffset>
                </wp:positionH>
                <wp:positionV relativeFrom="paragraph">
                  <wp:posOffset>1832610</wp:posOffset>
                </wp:positionV>
                <wp:extent cx="3566160" cy="174625"/>
                <wp:effectExtent l="1905" t="38100" r="13335" b="53975"/>
                <wp:wrapNone/>
                <wp:docPr id="3" name="Прямое соединени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66160" cy="1746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18pt;margin-top:144.3pt;height:13.75pt;width:280.8pt;mso-position-horizontal-relative:margin;z-index:251659264;mso-width-relative:page;mso-height-relative:page;" filled="f" stroked="t" coordsize="21600,21600" o:gfxdata="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9+VMLbAAAADQEAAA8AAAAAAAAAAQAgAAAA&#10;IgAAAGRycy9kb3ducmV2LnhtbFBLAQIUABQAAAAIAIdO4kDxGrNRCAIAAOUDAAAOAAAAAAAAAAEA&#10;IAAAACoBAABkcnMvZTJvRG9jLnhtbFBLBQYAAAAABgAGAFkBAACkBQAAAAA=&#10;">
                <v:fill on="f" focussize="0,0"/>
                <v:stroke weight="6pt" color="#000000" linestyle="thickBetwee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ky-KG" w:eastAsia="ru-RU"/>
        </w:rPr>
        <w:t>Самаркандек айылдык кеңешинин VI</w:t>
      </w:r>
      <w:r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en-US" w:eastAsia="ru-RU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ky-KG" w:eastAsia="ru-RU"/>
        </w:rPr>
        <w:t xml:space="preserve"> чакырылышынын   кезексиз  </w:t>
      </w:r>
      <w:r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en-US" w:eastAsia="ru-RU"/>
        </w:rPr>
        <w:t>V</w:t>
      </w:r>
      <w:r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ky-KG" w:eastAsia="ru-RU"/>
        </w:rPr>
        <w:t xml:space="preserve"> сессиясы</w:t>
      </w:r>
    </w:p>
    <w:p w14:paraId="4160A8C3">
      <w:pPr>
        <w:spacing w:after="160" w:line="259" w:lineRule="auto"/>
        <w:ind w:firstLine="3742" w:firstLineChars="1700"/>
        <w:rPr>
          <w:rFonts w:hint="default" w:ascii="Times New Roman" w:hAnsi="Times New Roman" w:eastAsia="Calibri" w:cs="Times New Roman"/>
          <w:b/>
          <w:bCs/>
          <w:sz w:val="22"/>
          <w:szCs w:val="22"/>
          <w:lang w:val="ky-KG" w:eastAsia="ru-RU"/>
        </w:rPr>
      </w:pPr>
      <w:r>
        <w:rPr>
          <w:rFonts w:hint="default" w:ascii="Times New Roman" w:hAnsi="Times New Roman" w:eastAsia="Calibri" w:cs="Times New Roman"/>
          <w:b/>
          <w:bCs/>
          <w:sz w:val="22"/>
          <w:szCs w:val="22"/>
          <w:lang w:val="ky-KG" w:eastAsia="ru-RU"/>
        </w:rPr>
        <w:t xml:space="preserve">  ТОКТОМ</w:t>
      </w:r>
    </w:p>
    <w:p w14:paraId="3F123812">
      <w:pPr>
        <w:numPr>
          <w:ilvl w:val="0"/>
          <w:numId w:val="1"/>
        </w:numPr>
        <w:spacing w:after="160" w:line="259" w:lineRule="auto"/>
        <w:ind w:left="690" w:leftChars="0" w:firstLine="110" w:firstLineChars="0"/>
        <w:contextualSpacing/>
        <w:jc w:val="both"/>
        <w:rPr>
          <w:rFonts w:ascii="Times New Roman" w:hAnsi="Times New Roman" w:eastAsia="Calibri" w:cs="Times New Roman"/>
          <w:b/>
          <w:sz w:val="22"/>
          <w:szCs w:val="22"/>
          <w:lang w:val="ky-KG" w:eastAsia="en-US"/>
        </w:rPr>
      </w:pPr>
      <w:r>
        <w:rPr>
          <w:rFonts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>жылдын</w:t>
      </w:r>
      <w:r>
        <w:rPr>
          <w:rFonts w:hint="default"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 xml:space="preserve"> 19</w:t>
      </w:r>
      <w:r>
        <w:rPr>
          <w:rFonts w:hint="default" w:ascii="Times New Roman" w:hAnsi="Times New Roman" w:eastAsia="Calibri" w:cs="Times New Roman"/>
          <w:b w:val="0"/>
          <w:bCs/>
          <w:sz w:val="22"/>
          <w:szCs w:val="22"/>
          <w:lang w:val="en-US" w:eastAsia="en-US"/>
        </w:rPr>
        <w:t>-</w:t>
      </w:r>
      <w:r>
        <w:rPr>
          <w:rFonts w:hint="default"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>февралы, № 38</w:t>
      </w:r>
      <w:r>
        <w:rPr>
          <w:rFonts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>.</w:t>
      </w:r>
      <w:r>
        <w:rPr>
          <w:rFonts w:hint="default"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 xml:space="preserve">                                                        </w:t>
      </w:r>
      <w:r>
        <w:rPr>
          <w:rFonts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>Самаркандек айылы</w:t>
      </w:r>
      <w:r>
        <w:rPr>
          <w:rFonts w:hint="default"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 xml:space="preserve"> .</w:t>
      </w:r>
      <w:r>
        <w:rPr>
          <w:rFonts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 xml:space="preserve">  </w:t>
      </w:r>
      <w:r>
        <w:rPr>
          <w:rFonts w:ascii="Times New Roman" w:hAnsi="Times New Roman" w:eastAsia="Calibri" w:cs="Times New Roman"/>
          <w:b/>
          <w:sz w:val="22"/>
          <w:szCs w:val="22"/>
          <w:lang w:val="ky-KG" w:eastAsia="en-US"/>
        </w:rPr>
        <w:t xml:space="preserve">  </w:t>
      </w:r>
    </w:p>
    <w:p w14:paraId="4D8239DD">
      <w:pPr>
        <w:numPr>
          <w:ilvl w:val="0"/>
          <w:numId w:val="0"/>
        </w:numPr>
        <w:spacing w:after="160" w:line="259" w:lineRule="auto"/>
        <w:ind w:leftChars="5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val="ky-KG" w:eastAsia="ru-RU" w:bidi="ar-SA"/>
        </w:rPr>
      </w:pPr>
    </w:p>
    <w:p w14:paraId="3E00C4A4">
      <w:pPr>
        <w:numPr>
          <w:ilvl w:val="0"/>
          <w:numId w:val="0"/>
        </w:numPr>
        <w:spacing w:after="160" w:line="259" w:lineRule="auto"/>
        <w:ind w:leftChars="50"/>
        <w:contextualSpacing/>
        <w:jc w:val="both"/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ky-KG" w:eastAsia="ru-RU" w:bidi="ar-SA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  <w:t xml:space="preserve">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ky-KG" w:eastAsia="ru-RU" w:bidi="ar-SA"/>
        </w:rPr>
        <w:t xml:space="preserve"> Макулдук берүү жөнүндө</w:t>
      </w:r>
    </w:p>
    <w:p w14:paraId="458F0812">
      <w:pPr>
        <w:numPr>
          <w:ilvl w:val="0"/>
          <w:numId w:val="0"/>
        </w:numPr>
        <w:spacing w:after="160" w:line="259" w:lineRule="auto"/>
        <w:ind w:leftChars="5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val="ky-KG" w:eastAsia="ru-RU" w:bidi="ar-SA"/>
        </w:rPr>
      </w:pPr>
    </w:p>
    <w:p w14:paraId="2B3BEC04">
      <w:pPr>
        <w:numPr>
          <w:ilvl w:val="0"/>
          <w:numId w:val="0"/>
        </w:numPr>
        <w:spacing w:after="160" w:line="259" w:lineRule="auto"/>
        <w:ind w:leftChars="50" w:firstLine="707" w:firstLineChars="0"/>
        <w:contextualSpacing/>
        <w:jc w:val="both"/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ky-KG" w:eastAsia="ru-RU" w:bidi="ar-SA"/>
        </w:rPr>
        <w:t>Самаркандек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  <w:t xml:space="preserve"> айыл өкмөтүнүн башчысынын милдетин аткаруучу Полотов Ж. билдирүүсүн  жана </w:t>
      </w:r>
      <w:r>
        <w:rPr>
          <w:rFonts w:ascii="Times New Roman" w:hAnsi="Times New Roman" w:eastAsia="Times New Roman" w:cs="Times New Roman"/>
          <w:bCs/>
          <w:sz w:val="24"/>
          <w:szCs w:val="24"/>
          <w:lang w:val="ky-KG" w:eastAsia="ru-RU" w:bidi="ar-SA"/>
        </w:rPr>
        <w:t>Калкты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  <w:t xml:space="preserve"> таза суу менен камсыздандыруу боюнча “Ак-Татыр” подпроектисинде курулуш иштерин алып бара жаткан “Инженерная защита” ЖЧКсынын катын угуп, талкуулап чыгып, Самаркандек айылдык кеңеши</w:t>
      </w:r>
    </w:p>
    <w:p w14:paraId="6EF37767">
      <w:pPr>
        <w:numPr>
          <w:ilvl w:val="0"/>
          <w:numId w:val="0"/>
        </w:numPr>
        <w:spacing w:after="160" w:line="259" w:lineRule="auto"/>
        <w:ind w:leftChars="50" w:firstLine="2760" w:firstLineChars="1150"/>
        <w:contextualSpacing/>
        <w:jc w:val="both"/>
        <w:rPr>
          <w:rFonts w:hint="default" w:ascii="Times New Roman" w:hAnsi="Times New Roman" w:eastAsia="Times New Roman" w:cs="Times New Roman"/>
          <w:bCs/>
          <w:sz w:val="22"/>
          <w:szCs w:val="22"/>
          <w:lang w:val="ky-KG" w:eastAsia="ru-RU" w:bidi="ar-SA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 w:val="0"/>
          <w:sz w:val="22"/>
          <w:szCs w:val="22"/>
          <w:lang w:val="ky-KG" w:eastAsia="ru-RU" w:bidi="ar-SA"/>
        </w:rPr>
        <w:t>ТОКТОМ КЫЛАТ</w:t>
      </w:r>
      <w:r>
        <w:rPr>
          <w:rFonts w:hint="default" w:ascii="Times New Roman" w:hAnsi="Times New Roman" w:eastAsia="Times New Roman" w:cs="Times New Roman"/>
          <w:bCs/>
          <w:sz w:val="22"/>
          <w:szCs w:val="22"/>
          <w:lang w:val="ky-KG" w:eastAsia="ru-RU" w:bidi="ar-SA"/>
        </w:rPr>
        <w:t>:</w:t>
      </w:r>
    </w:p>
    <w:p w14:paraId="462F0E5D">
      <w:pPr>
        <w:numPr>
          <w:ilvl w:val="0"/>
          <w:numId w:val="2"/>
        </w:numPr>
        <w:spacing w:after="160" w:line="259" w:lineRule="auto"/>
        <w:ind w:leftChars="5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val="ky-KG" w:eastAsia="ru-RU" w:bidi="ar-SA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  <w:t>Калкты таза суу менен камсыздандыруу боюнча “Ак-Татыр” подпроектисинде жүрүп жаткан курулуш иштерин алып баруу максатында таза суу трубаларынын астына төшөө үчүн жумшак кум алууга Паскы -Арык айылынын үстүндөгү ак кумдан 0,50 га жер тилкеси карьерге бөлүп берүүгө макулдук берилсин.</w:t>
      </w:r>
    </w:p>
    <w:p w14:paraId="48747F98">
      <w:pPr>
        <w:numPr>
          <w:ilvl w:val="0"/>
          <w:numId w:val="2"/>
        </w:numPr>
        <w:spacing w:after="160" w:line="259" w:lineRule="auto"/>
        <w:ind w:left="100" w:leftChars="50" w:firstLine="0" w:firstLineChars="0"/>
        <w:contextualSpacing/>
        <w:jc w:val="both"/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  <w:t>Карьерди иштетүү үчүн тийиштүү уруксат берүүчү документтерди даярдоо жагы курулуш жумуштарын алып барып жаткан “Инженерная защита” ЖЧКсына тапшырылсын.</w:t>
      </w:r>
    </w:p>
    <w:p w14:paraId="51AA9CD8">
      <w:pPr>
        <w:numPr>
          <w:ilvl w:val="0"/>
          <w:numId w:val="2"/>
        </w:numPr>
        <w:spacing w:after="160" w:line="259" w:lineRule="auto"/>
        <w:ind w:left="100" w:leftChars="50" w:firstLine="0" w:firstLineChars="0"/>
        <w:contextualSpacing/>
        <w:jc w:val="both"/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  <w:t xml:space="preserve"> Алынып жаткан минералдык ресурс анык түрдө трубалардын астына төшөө үчүн гана колдонулуусу жана карьерди колдонуу 2025-жылдын 31-декабрына чейин деп белгиленсин.</w:t>
      </w:r>
    </w:p>
    <w:p w14:paraId="765CBA66">
      <w:pPr>
        <w:numPr>
          <w:ilvl w:val="0"/>
          <w:numId w:val="2"/>
        </w:numPr>
        <w:spacing w:after="160" w:line="259" w:lineRule="auto"/>
        <w:ind w:left="100" w:leftChars="50" w:firstLine="0" w:firstLineChars="0"/>
        <w:contextualSpacing/>
        <w:jc w:val="both"/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  <w:t>Карьерди колдонуп бүткөндөн соң “Инженерная защита” ЖЧКсы тарабынан тийиштүү калыбына келтирүү (рекультивация) жумуштары аткарылуусу көрсөтүлсүн.</w:t>
      </w:r>
    </w:p>
    <w:p w14:paraId="34D75176">
      <w:pPr>
        <w:numPr>
          <w:ilvl w:val="0"/>
          <w:numId w:val="2"/>
        </w:numPr>
        <w:spacing w:after="160" w:line="259" w:lineRule="auto"/>
        <w:ind w:left="100" w:leftChars="50" w:firstLine="0" w:firstLineChars="0"/>
        <w:contextualSpacing/>
        <w:jc w:val="both"/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  <w:t>Ушул токтомдун аткарылуусун камсыздоо жагы  Самаркандек айыл өкмөтүнүн башчысы К.Мергеновго милдеттендирилсин.</w:t>
      </w:r>
    </w:p>
    <w:p w14:paraId="1951D85A">
      <w:pPr>
        <w:numPr>
          <w:ilvl w:val="0"/>
          <w:numId w:val="2"/>
        </w:numPr>
        <w:spacing w:after="160" w:line="259" w:lineRule="auto"/>
        <w:ind w:left="100" w:leftChars="50" w:firstLine="0" w:firstLineChars="0"/>
        <w:contextualSpacing/>
        <w:jc w:val="both"/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  <w:t>Ушул токтомдун аткарылуусун көзөмөлдөө жагы айылдык кеңештин жер маселелери боюнча туруктуу комиссиясына (төрагасы М.Ташполотов) тапшырылсын.</w:t>
      </w:r>
    </w:p>
    <w:p w14:paraId="6E04159B">
      <w:pPr>
        <w:numPr>
          <w:ilvl w:val="0"/>
          <w:numId w:val="2"/>
        </w:numPr>
        <w:spacing w:after="160" w:line="240" w:lineRule="auto"/>
        <w:ind w:left="100" w:leftChars="50" w:firstLine="0" w:firstLineChars="0"/>
        <w:jc w:val="both"/>
        <w:rPr>
          <w:rFonts w:hint="default" w:ascii="Times New Roman" w:hAnsi="Times New Roman" w:eastAsia="Calibri" w:cs="Times New Roman"/>
          <w:sz w:val="22"/>
          <w:szCs w:val="22"/>
          <w:lang w:val="ky-KG" w:eastAsia="en-US"/>
        </w:rPr>
      </w:pPr>
      <w:r>
        <w:rPr>
          <w:rFonts w:hint="default" w:ascii="Times New Roman" w:hAnsi="Times New Roman" w:eastAsia="Calibri" w:cs="Times New Roman"/>
          <w:sz w:val="22"/>
          <w:szCs w:val="22"/>
          <w:lang w:val="ky-KG" w:eastAsia="en-US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милдеттендирилсин.</w:t>
      </w:r>
    </w:p>
    <w:p w14:paraId="395DE977">
      <w:pPr>
        <w:numPr>
          <w:ilvl w:val="0"/>
          <w:numId w:val="2"/>
        </w:numPr>
        <w:spacing w:after="160" w:line="240" w:lineRule="auto"/>
        <w:ind w:left="100" w:leftChars="50" w:firstLine="0" w:firstLineChars="0"/>
        <w:jc w:val="both"/>
        <w:rPr>
          <w:rFonts w:hint="default" w:ascii="Times New Roman" w:hAnsi="Times New Roman" w:eastAsia="Calibri" w:cs="Times New Roman"/>
          <w:sz w:val="22"/>
          <w:szCs w:val="22"/>
          <w:lang w:val="ky-KG" w:eastAsia="en-US"/>
        </w:rPr>
      </w:pPr>
      <w:r>
        <w:rPr>
          <w:rFonts w:hint="default" w:ascii="Times New Roman" w:hAnsi="Times New Roman" w:eastAsia="Calibri" w:cs="Times New Roman"/>
          <w:sz w:val="22"/>
          <w:szCs w:val="22"/>
          <w:lang w:val="ky-KG" w:eastAsia="en-US"/>
        </w:rPr>
        <w:t>Токтом мамлекеттик тилде гана кабыл алынды.</w:t>
      </w:r>
    </w:p>
    <w:p w14:paraId="653BD93E">
      <w:pPr>
        <w:spacing w:after="160" w:line="240" w:lineRule="auto"/>
        <w:ind w:firstLine="110" w:firstLineChars="50"/>
        <w:jc w:val="both"/>
        <w:rPr>
          <w:rFonts w:hint="default" w:ascii="Times New Roman" w:hAnsi="Times New Roman" w:eastAsia="Calibri" w:cs="Times New Roman"/>
          <w:sz w:val="22"/>
          <w:szCs w:val="22"/>
          <w:lang w:val="ky-KG" w:eastAsia="en-US"/>
        </w:rPr>
      </w:pPr>
      <w:r>
        <w:rPr>
          <w:rFonts w:hint="default" w:ascii="Times New Roman" w:hAnsi="Times New Roman" w:eastAsia="Calibri" w:cs="Times New Roman"/>
          <w:sz w:val="22"/>
          <w:szCs w:val="22"/>
          <w:lang w:val="ky-KG" w:eastAsia="en-US"/>
        </w:rPr>
        <w:t xml:space="preserve">9.  Кабыл алынган ушул токтом </w:t>
      </w:r>
      <w:r>
        <w:rPr>
          <w:rFonts w:ascii="Calibri" w:hAnsi="Calibri" w:eastAsia="Calibri" w:cs="Times New Roman"/>
          <w:b w:val="0"/>
          <w:bCs w:val="0"/>
          <w:sz w:val="22"/>
          <w:szCs w:val="22"/>
          <w:lang w:val="ru-RU" w:eastAsia="en-US"/>
        </w:rPr>
        <w:fldChar w:fldCharType="begin"/>
      </w:r>
      <w:r>
        <w:rPr>
          <w:rFonts w:ascii="Calibri" w:hAnsi="Calibri" w:eastAsia="Calibri" w:cs="Times New Roman"/>
          <w:b w:val="0"/>
          <w:bCs w:val="0"/>
          <w:sz w:val="22"/>
          <w:szCs w:val="22"/>
          <w:lang w:val="ru-RU" w:eastAsia="en-US"/>
        </w:rPr>
        <w:instrText xml:space="preserve"> HYPERLINK "mailto:toktom.gamsumo@gmail.com" </w:instrText>
      </w:r>
      <w:r>
        <w:rPr>
          <w:rFonts w:ascii="Calibri" w:hAnsi="Calibri" w:eastAsia="Calibri" w:cs="Times New Roman"/>
          <w:b w:val="0"/>
          <w:bCs w:val="0"/>
          <w:sz w:val="22"/>
          <w:szCs w:val="22"/>
          <w:lang w:val="ru-RU" w:eastAsia="en-US"/>
        </w:rPr>
        <w:fldChar w:fldCharType="separate"/>
      </w:r>
      <w:r>
        <w:rPr>
          <w:rFonts w:ascii="2003_Oktom_TimesXP" w:hAnsi="2003_Oktom_TimesXP" w:eastAsia="Calibri" w:cs="2003_Oktom_TimesXP"/>
          <w:b w:val="0"/>
          <w:bCs w:val="0"/>
          <w:color w:val="0563C1"/>
          <w:sz w:val="22"/>
          <w:szCs w:val="22"/>
          <w:u w:val="single"/>
          <w:lang w:val="kk-KZ" w:eastAsia="en-US"/>
        </w:rPr>
        <w:t>samarkandek.go</w:t>
      </w:r>
      <w:r>
        <w:rPr>
          <w:rFonts w:hint="default" w:ascii="2003_Oktom_TimesXP" w:hAnsi="2003_Oktom_TimesXP" w:eastAsia="Calibri" w:cs="2003_Oktom_TimesXP"/>
          <w:b w:val="0"/>
          <w:bCs w:val="0"/>
          <w:color w:val="0563C1"/>
          <w:sz w:val="22"/>
          <w:szCs w:val="22"/>
          <w:u w:val="single"/>
          <w:lang w:val="en-US" w:eastAsia="en-US"/>
        </w:rPr>
        <w:t>v</w:t>
      </w:r>
      <w:r>
        <w:rPr>
          <w:rFonts w:ascii="2003_Oktom_TimesXP" w:hAnsi="2003_Oktom_TimesXP" w:eastAsia="Calibri" w:cs="2003_Oktom_TimesXP"/>
          <w:b w:val="0"/>
          <w:bCs w:val="0"/>
          <w:color w:val="0563C1"/>
          <w:sz w:val="22"/>
          <w:szCs w:val="22"/>
          <w:u w:val="single"/>
          <w:lang w:val="kk-KZ" w:eastAsia="en-US"/>
        </w:rPr>
        <w:t>.kg</w:t>
      </w:r>
      <w:r>
        <w:rPr>
          <w:rFonts w:ascii="2003_Oktom_TimesXP" w:hAnsi="2003_Oktom_TimesXP" w:eastAsia="Calibri" w:cs="2003_Oktom_TimesXP"/>
          <w:b w:val="0"/>
          <w:bCs w:val="0"/>
          <w:color w:val="0563C1"/>
          <w:sz w:val="22"/>
          <w:szCs w:val="22"/>
          <w:u w:val="single"/>
          <w:lang w:val="kk-KZ" w:eastAsia="en-US"/>
        </w:rPr>
        <w:fldChar w:fldCharType="end"/>
      </w:r>
      <w:r>
        <w:rPr>
          <w:rFonts w:hint="default" w:ascii="2003_Oktom_TimesXP" w:hAnsi="2003_Oktom_TimesXP" w:eastAsia="Calibri" w:cs="2003_Oktom_TimesXP"/>
          <w:b w:val="0"/>
          <w:bCs w:val="0"/>
          <w:color w:val="0563C1"/>
          <w:sz w:val="22"/>
          <w:szCs w:val="22"/>
          <w:u w:val="single"/>
          <w:lang w:val="ky-KG" w:eastAsia="en-US"/>
        </w:rPr>
        <w:t xml:space="preserve"> </w:t>
      </w:r>
      <w:r>
        <w:rPr>
          <w:rFonts w:hint="default" w:ascii="2003_Oktom_TimesXP" w:hAnsi="2003_Oktom_TimesXP" w:eastAsia="Calibri" w:cs="2003_Oktom_TimesXP"/>
          <w:b/>
          <w:color w:val="0563C1"/>
          <w:sz w:val="22"/>
          <w:szCs w:val="22"/>
          <w:u w:val="single"/>
          <w:lang w:val="ky-KG" w:eastAsia="en-US"/>
        </w:rPr>
        <w:t xml:space="preserve"> </w:t>
      </w:r>
      <w:r>
        <w:rPr>
          <w:rFonts w:ascii="2003_Oktom_TimesXP" w:hAnsi="2003_Oktom_TimesXP" w:eastAsia="Calibri" w:cs="2003_Oktom_TimesXP"/>
          <w:sz w:val="22"/>
          <w:szCs w:val="22"/>
          <w:lang w:val="ky-KG" w:eastAsia="en-US"/>
        </w:rPr>
        <w:t>сайтында</w:t>
      </w:r>
      <w:r>
        <w:rPr>
          <w:rFonts w:hint="default" w:ascii="2003_Oktom_TimesXP" w:hAnsi="2003_Oktom_TimesXP" w:eastAsia="Calibri" w:cs="2003_Oktom_TimesXP"/>
          <w:sz w:val="22"/>
          <w:szCs w:val="22"/>
          <w:lang w:val="ky-KG" w:eastAsia="en-US"/>
        </w:rPr>
        <w:t xml:space="preserve"> жарыялансын. </w:t>
      </w:r>
    </w:p>
    <w:p w14:paraId="67B27054">
      <w:pPr>
        <w:numPr>
          <w:ilvl w:val="0"/>
          <w:numId w:val="0"/>
        </w:numPr>
        <w:spacing w:after="160" w:line="259" w:lineRule="auto"/>
        <w:ind w:leftChars="50"/>
        <w:contextualSpacing/>
        <w:jc w:val="both"/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</w:pPr>
    </w:p>
    <w:p w14:paraId="03BAD618">
      <w:pPr>
        <w:numPr>
          <w:ilvl w:val="0"/>
          <w:numId w:val="0"/>
        </w:numPr>
        <w:spacing w:after="160" w:line="259" w:lineRule="auto"/>
        <w:ind w:leftChars="50"/>
        <w:contextualSpacing/>
        <w:jc w:val="both"/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ky-KG" w:eastAsia="ru-RU" w:bidi="ar-SA"/>
        </w:rPr>
      </w:pPr>
      <w:r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ky-KG" w:eastAsia="ru-RU" w:bidi="ar-SA"/>
        </w:rPr>
        <w:t>Төрага                                                        Ш.Б.Гапаров</w:t>
      </w:r>
    </w:p>
    <w:tbl>
      <w:tblPr>
        <w:tblStyle w:val="3"/>
        <w:tblpPr w:leftFromText="180" w:rightFromText="180" w:bottomFromText="200" w:vertAnchor="text" w:horzAnchor="margin" w:tblpXSpec="center" w:tblpY="2"/>
        <w:tblW w:w="982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2"/>
        <w:gridCol w:w="1980"/>
        <w:gridCol w:w="3996"/>
      </w:tblGrid>
      <w:tr w14:paraId="19B31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2" w:type="dxa"/>
            <w:noWrap w:val="0"/>
            <w:vAlign w:val="top"/>
          </w:tcPr>
          <w:p w14:paraId="49DE52F3">
            <w:pPr>
              <w:numPr>
                <w:ilvl w:val="0"/>
                <w:numId w:val="0"/>
              </w:numPr>
              <w:spacing w:after="160" w:line="259" w:lineRule="auto"/>
              <w:ind w:leftChars="50"/>
              <w:contextualSpacing/>
              <w:jc w:val="both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ky-KG" w:eastAsia="ru-RU" w:bidi="ar-SA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y-KG" w:eastAsia="ru-RU"/>
              </w:rPr>
              <w:t xml:space="preserve">     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КЫРГЫЗ РЕСПУБЛИКАСЫ</w:t>
            </w:r>
          </w:p>
          <w:p w14:paraId="39CD35A8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БАТКЕН ОБЛАСТЫ</w:t>
            </w:r>
          </w:p>
          <w:p w14:paraId="4212660C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БАТКЕН РАЙОНУ</w:t>
            </w:r>
          </w:p>
          <w:p w14:paraId="2F3DE438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САМАРКАНДЕК  АЙЫЛ АЙМАГЫНЫН</w:t>
            </w:r>
          </w:p>
          <w:p w14:paraId="5B0C5F82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АЙЫЛДЫК КЕНЕШИ</w:t>
            </w:r>
          </w:p>
          <w:p w14:paraId="6099CB39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</w:p>
        </w:tc>
        <w:tc>
          <w:tcPr>
            <w:tcW w:w="1980" w:type="dxa"/>
            <w:noWrap w:val="0"/>
            <w:vAlign w:val="top"/>
          </w:tcPr>
          <w:p w14:paraId="49F31D42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204470</wp:posOffset>
                  </wp:positionV>
                  <wp:extent cx="781050" cy="828675"/>
                  <wp:effectExtent l="0" t="0" r="0" b="9525"/>
                  <wp:wrapTopAndBottom/>
                  <wp:docPr id="5" name="Рисунок 13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3" descr="Описание: GER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96" w:type="dxa"/>
            <w:noWrap w:val="0"/>
            <w:vAlign w:val="top"/>
          </w:tcPr>
          <w:p w14:paraId="1BC05031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КЫРГЫЗСКАЯ РЕСПУБЛИКА БАТКЕНСКАЯ ОБЛАСТЬ</w:t>
            </w:r>
          </w:p>
          <w:p w14:paraId="4A52C426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БАТКЕНСКИЙ РАЙОН</w:t>
            </w:r>
          </w:p>
          <w:p w14:paraId="2F690453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АЙЫЛНЫЙ КЕНЕШ САМАРКАНДЕКСКОГО</w:t>
            </w:r>
          </w:p>
          <w:p w14:paraId="1359ADD0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АЙЫЛНОГО АЙМАКА</w:t>
            </w:r>
          </w:p>
        </w:tc>
      </w:tr>
    </w:tbl>
    <w:p w14:paraId="4325D982">
      <w:pPr>
        <w:spacing w:after="160" w:line="259" w:lineRule="auto"/>
        <w:ind w:left="2127" w:leftChars="-100" w:hanging="2327" w:hangingChars="1292"/>
        <w:jc w:val="center"/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ky-KG" w:eastAsia="ru-RU"/>
        </w:rPr>
      </w:pPr>
      <w:r>
        <w:rPr>
          <w:rFonts w:hint="default" w:ascii="Times New Roman" w:hAnsi="Times New Roman" w:eastAsia="Calibri" w:cs="Times New Roman"/>
          <w:b/>
          <w:bCs/>
          <w:sz w:val="18"/>
          <w:szCs w:val="18"/>
          <w:lang w:val="ky-KG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-921385</wp:posOffset>
                </wp:positionH>
                <wp:positionV relativeFrom="paragraph">
                  <wp:posOffset>1229995</wp:posOffset>
                </wp:positionV>
                <wp:extent cx="7204710" cy="23495"/>
                <wp:effectExtent l="0" t="38100" r="15240" b="52705"/>
                <wp:wrapNone/>
                <wp:docPr id="4" name="Прямое соединени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4710" cy="2349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ое соединение 17" o:spid="_x0000_s1026" o:spt="20" style="position:absolute;left:0pt;flip:y;margin-left:-72.55pt;margin-top:96.85pt;height:1.85pt;width:567.3pt;mso-position-horizontal-relative:margin;z-index:251664384;mso-width-relative:page;mso-height-relative:page;" filled="f" stroked="t" coordsize="21600,21600" o:gfxdata="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kBiU9sAAAAMAQAADwAAAAAAAAABACAAAAAi&#10;AAAAZHJzL2Rvd25yZXYueG1sUEsBAhQAFAAAAAgAh07iQEW/4RoHAgAA5QMAAA4AAAAAAAAAAQAg&#10;AAAAKgEAAGRycy9lMm9Eb2MueG1sUEsFBgAAAAAGAAYAWQEAAKMFAAAAAA==&#10;">
                <v:fill on="f" focussize="0,0"/>
                <v:stroke weight="6pt" color="#000000" linestyle="thickBetwee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ky-KG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10388600</wp:posOffset>
                </wp:positionH>
                <wp:positionV relativeFrom="paragraph">
                  <wp:posOffset>1832610</wp:posOffset>
                </wp:positionV>
                <wp:extent cx="3566160" cy="174625"/>
                <wp:effectExtent l="1905" t="38100" r="13335" b="53975"/>
                <wp:wrapNone/>
                <wp:docPr id="6" name="Прямое соединени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66160" cy="1746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18pt;margin-top:144.3pt;height:13.75pt;width:280.8pt;mso-position-horizontal-relative:margin;z-index:251662336;mso-width-relative:page;mso-height-relative:page;" filled="f" stroked="t" coordsize="21600,21600" o:gfxdata="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9+VMLbAAAADQEAAA8AAAAAAAAAAQAgAAAA&#10;IgAAAGRycy9kb3ducmV2LnhtbFBLAQIUABQAAAAIAIdO4kAOiGVACAIAAOUDAAAOAAAAAAAAAAEA&#10;IAAAACoBAABkcnMvZTJvRG9jLnhtbFBLBQYAAAAABgAGAFkBAACkBQAAAAA=&#10;">
                <v:fill on="f" focussize="0,0"/>
                <v:stroke weight="6pt" color="#000000" linestyle="thickBetwee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ky-KG" w:eastAsia="ru-RU"/>
        </w:rPr>
        <w:t>Самаркандек айылдык кеңешинин VI</w:t>
      </w:r>
      <w:r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en-US" w:eastAsia="ru-RU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ky-KG" w:eastAsia="ru-RU"/>
        </w:rPr>
        <w:t xml:space="preserve"> чакырылышынын   кезексиз  </w:t>
      </w:r>
      <w:r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en-US" w:eastAsia="ru-RU"/>
        </w:rPr>
        <w:t>V</w:t>
      </w:r>
      <w:r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ky-KG" w:eastAsia="ru-RU"/>
        </w:rPr>
        <w:t xml:space="preserve"> сессиясы</w:t>
      </w:r>
    </w:p>
    <w:p w14:paraId="1A5BD7AA">
      <w:pPr>
        <w:spacing w:after="160" w:line="259" w:lineRule="auto"/>
        <w:ind w:firstLine="3522" w:firstLineChars="1600"/>
        <w:rPr>
          <w:rFonts w:hint="default" w:ascii="Times New Roman" w:hAnsi="Times New Roman" w:eastAsia="Calibri" w:cs="Times New Roman"/>
          <w:b/>
          <w:bCs/>
          <w:sz w:val="22"/>
          <w:szCs w:val="22"/>
          <w:lang w:val="ky-KG" w:eastAsia="ru-RU"/>
        </w:rPr>
      </w:pPr>
      <w:r>
        <w:rPr>
          <w:rFonts w:hint="default" w:ascii="Times New Roman" w:hAnsi="Times New Roman" w:eastAsia="Calibri" w:cs="Times New Roman"/>
          <w:b/>
          <w:bCs/>
          <w:sz w:val="22"/>
          <w:szCs w:val="22"/>
          <w:lang w:val="ky-KG" w:eastAsia="ru-RU"/>
        </w:rPr>
        <w:t xml:space="preserve">  ТОКТОМ</w:t>
      </w:r>
    </w:p>
    <w:p w14:paraId="0503E442">
      <w:pPr>
        <w:spacing w:line="240" w:lineRule="auto"/>
        <w:rPr>
          <w:rFonts w:hint="default" w:ascii="Times New Roman" w:hAnsi="Times New Roman" w:eastAsia="Calibri" w:cs="Times New Roman"/>
          <w:b/>
          <w:bCs/>
          <w:sz w:val="22"/>
          <w:szCs w:val="22"/>
          <w:lang w:val="ky-KG" w:eastAsia="en-US"/>
        </w:rPr>
      </w:pPr>
      <w:r>
        <w:rPr>
          <w:rFonts w:hint="default"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>2025-</w:t>
      </w:r>
      <w:r>
        <w:rPr>
          <w:rFonts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>жылдын</w:t>
      </w:r>
      <w:r>
        <w:rPr>
          <w:rFonts w:hint="default"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 xml:space="preserve"> 19</w:t>
      </w:r>
      <w:r>
        <w:rPr>
          <w:rFonts w:hint="default" w:ascii="Times New Roman" w:hAnsi="Times New Roman" w:eastAsia="Calibri" w:cs="Times New Roman"/>
          <w:b w:val="0"/>
          <w:bCs/>
          <w:sz w:val="22"/>
          <w:szCs w:val="22"/>
          <w:lang w:val="en-US" w:eastAsia="en-US"/>
        </w:rPr>
        <w:t>-</w:t>
      </w:r>
      <w:r>
        <w:rPr>
          <w:rFonts w:hint="default"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>февралы, № 39</w:t>
      </w:r>
      <w:r>
        <w:rPr>
          <w:rFonts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>.</w:t>
      </w:r>
      <w:r>
        <w:rPr>
          <w:rFonts w:hint="default"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 xml:space="preserve">                                                        </w:t>
      </w:r>
      <w:r>
        <w:rPr>
          <w:rFonts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>Самаркандек айылы</w:t>
      </w:r>
      <w:r>
        <w:rPr>
          <w:rFonts w:hint="default"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 xml:space="preserve"> </w:t>
      </w:r>
      <w:r>
        <w:rPr>
          <w:rFonts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 xml:space="preserve">.   </w:t>
      </w:r>
      <w:r>
        <w:rPr>
          <w:rFonts w:ascii="Times New Roman" w:hAnsi="Times New Roman" w:eastAsia="Calibri" w:cs="Times New Roman"/>
          <w:b/>
          <w:sz w:val="22"/>
          <w:szCs w:val="22"/>
          <w:lang w:val="ky-KG" w:eastAsia="en-US"/>
        </w:rPr>
        <w:t xml:space="preserve">  </w:t>
      </w:r>
    </w:p>
    <w:p w14:paraId="6C793ADB">
      <w:pPr>
        <w:spacing w:line="240" w:lineRule="auto"/>
        <w:rPr>
          <w:rFonts w:hint="default" w:ascii="Times New Roman" w:hAnsi="Times New Roman" w:eastAsia="Calibri" w:cs="Times New Roman"/>
          <w:b/>
          <w:bCs/>
          <w:sz w:val="22"/>
          <w:szCs w:val="22"/>
          <w:lang w:val="ky-KG" w:eastAsia="en-US"/>
        </w:rPr>
      </w:pPr>
    </w:p>
    <w:p w14:paraId="6F93CBFA">
      <w:pPr>
        <w:spacing w:line="240" w:lineRule="auto"/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ky-KG" w:eastAsia="en-US"/>
        </w:rPr>
        <w:t xml:space="preserve">2025-2027-жылдарга мүлк салыгынын  турак имараттар жана орун жайлар үчүн жана 2025-жылга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ru-RU" w:eastAsia="en-US"/>
        </w:rPr>
        <w:t xml:space="preserve">калктуу конуштардан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ky-KG" w:eastAsia="en-US"/>
        </w:rPr>
        <w:t>таштандыларды ташып чыгаруу үчүн жыйымдын ставкаларын бекитүү жөнүндө</w:t>
      </w:r>
    </w:p>
    <w:p w14:paraId="7E86BE5E">
      <w:pPr>
        <w:spacing w:line="240" w:lineRule="auto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</w:pPr>
    </w:p>
    <w:p w14:paraId="55388598">
      <w:pPr>
        <w:spacing w:line="240" w:lineRule="auto"/>
        <w:ind w:firstLine="708" w:firstLineChars="0"/>
        <w:jc w:val="both"/>
        <w:rPr>
          <w:rFonts w:hint="default" w:ascii="Times New Roman" w:hAnsi="Times New Roman" w:eastAsia="Calibri" w:cs="Times New Roman"/>
          <w:b/>
          <w:bCs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 xml:space="preserve">Кыргыз Республикасынын ”Салык салуу чөйрөсүндөгү айрым мыйзам актыларына өзгөртүүлөрдү киргизүү жөнүндө” Мыйзамы менен  Кыргыз Республикасынын “КР Салык кодексин колдонууга киргизүү жөнүндө” Мыйзамынын 4-беренесинин 14-пунктуна жана Кыргыз Республикасынын Салык кодексинин 379- жана 380-беренелерине киргизилген өзгөртүүлөргө ылайык,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  <w:t xml:space="preserve">Самаркандек айыл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>ө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  <w:t>км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>ө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  <w:t>т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 xml:space="preserve">үнүн башчысынын орун басары Полотов Ж.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  <w:t xml:space="preserve">тарабынан берилген сунушту карап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 xml:space="preserve">талкуулап чыгып, Самаркандек айылдык кеңеши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ru-RU" w:eastAsia="en-US"/>
        </w:rPr>
        <w:t>токтом кылат:</w:t>
      </w:r>
    </w:p>
    <w:p w14:paraId="4EF1B599">
      <w:pPr>
        <w:numPr>
          <w:ilvl w:val="0"/>
          <w:numId w:val="3"/>
        </w:numPr>
        <w:spacing w:line="240" w:lineRule="auto"/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 xml:space="preserve">2025-2027-жылдарга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ky-KG" w:eastAsia="en-US"/>
        </w:rPr>
        <w:t>Мүлк салыгынын турак имараттар жана орун жайлар үчүн өлчөмү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 xml:space="preserve"> 1 чарчы метр аянтына 8сом 50 тыйын болуп бекитилсин.</w:t>
      </w:r>
    </w:p>
    <w:p w14:paraId="36F7C541">
      <w:pPr>
        <w:numPr>
          <w:ilvl w:val="0"/>
          <w:numId w:val="3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 xml:space="preserve">2025-жылга Салыктык эмес кирешелер боюнча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ru-RU" w:eastAsia="en-US"/>
        </w:rPr>
        <w:t xml:space="preserve">Калктуу конуштардан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ky-KG" w:eastAsia="en-US"/>
        </w:rPr>
        <w:t>таштандыларды ташып чыгаруу үчүн жыйымдын өлчөмү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  <w:t>:</w:t>
      </w:r>
    </w:p>
    <w:p w14:paraId="670A3E40"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  <w:t>-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 xml:space="preserve">калктуу конуштарда ар бир жашоочуга 5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  <w:t>сом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>;</w:t>
      </w:r>
    </w:p>
    <w:p w14:paraId="54AC060A"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  <w:t>-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  <w:t>мекеме-ишканалар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 xml:space="preserve"> ү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  <w:t>ч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>ү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  <w:t xml:space="preserve">н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 xml:space="preserve">ар бир кызматкерге же жумушчуга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  <w:t>1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>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  <w:t>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  <w:t>сом болуп бекитилсин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>;</w:t>
      </w:r>
    </w:p>
    <w:p w14:paraId="055235B5"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>- калктуу конуштардан таштандыларды ташып чыгаруу боюнча жыйымдарды эсептөө,тапшыруу мөөнөтү 2025-жылдын 1-майына чейин деп белгиленсин;</w:t>
      </w:r>
    </w:p>
    <w:p w14:paraId="6A5FEF51"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>- калктуу конуштардан таштандыларды ташып чыгаруу боюнча жыйымдарды төлөө мөөнөтү 2025-жылдын 1-октябры деп  белгиленсин.</w:t>
      </w:r>
    </w:p>
    <w:p w14:paraId="7E556BCB">
      <w:pPr>
        <w:numPr>
          <w:ilvl w:val="0"/>
          <w:numId w:val="3"/>
        </w:numPr>
        <w:spacing w:after="160" w:line="240" w:lineRule="auto"/>
        <w:ind w:left="0" w:leftChars="0" w:firstLine="0" w:firstLineChars="0"/>
        <w:jc w:val="both"/>
        <w:rPr>
          <w:rFonts w:hint="default" w:ascii="Times New Roman" w:hAnsi="Times New Roman" w:eastAsia="Calibri" w:cs="Times New Roman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ky-KG" w:eastAsia="en-US"/>
        </w:rPr>
        <w:t xml:space="preserve">Бул токтомдун аткарылуусун көзөмөлгө алуу жагы Самаркандек айылдык кеңешинин </w:t>
      </w:r>
      <w:r>
        <w:rPr>
          <w:rFonts w:ascii="Times New Roman" w:hAnsi="Times New Roman" w:eastAsia="Calibri" w:cs="Times New Roman"/>
          <w:sz w:val="24"/>
          <w:szCs w:val="24"/>
          <w:lang w:val="ky-KG" w:eastAsia="en-US"/>
        </w:rPr>
        <w:t>бюджет</w:t>
      </w:r>
      <w:r>
        <w:rPr>
          <w:rFonts w:hint="default" w:ascii="Times New Roman" w:hAnsi="Times New Roman" w:eastAsia="Calibri" w:cs="Times New Roman"/>
          <w:sz w:val="24"/>
          <w:szCs w:val="24"/>
          <w:lang w:val="ky-KG" w:eastAsia="en-US"/>
        </w:rPr>
        <w:t xml:space="preserve"> жана финансы </w:t>
      </w:r>
      <w:r>
        <w:rPr>
          <w:rFonts w:ascii="Times New Roman" w:hAnsi="Times New Roman" w:eastAsia="Calibri" w:cs="Times New Roman"/>
          <w:sz w:val="24"/>
          <w:szCs w:val="24"/>
          <w:lang w:val="ky-KG" w:eastAsia="en-US"/>
        </w:rPr>
        <w:t>маселелери</w:t>
      </w:r>
      <w:r>
        <w:rPr>
          <w:rFonts w:hint="default" w:ascii="Times New Roman" w:hAnsi="Times New Roman" w:eastAsia="Calibri" w:cs="Times New Roman"/>
          <w:sz w:val="24"/>
          <w:szCs w:val="24"/>
          <w:lang w:val="ky-KG" w:eastAsia="en-US"/>
        </w:rPr>
        <w:t xml:space="preserve"> боюнча туруктуу комиссиясына (төрагасы Джусупов Х.) </w:t>
      </w:r>
      <w:r>
        <w:rPr>
          <w:rFonts w:hint="default" w:ascii="Times New Roman" w:hAnsi="Times New Roman" w:eastAsia="Calibri" w:cs="Times New Roman"/>
          <w:sz w:val="24"/>
          <w:szCs w:val="24"/>
          <w:lang w:val="ky-KG" w:eastAsia="ru-RU"/>
        </w:rPr>
        <w:t>тапшырылсын.</w:t>
      </w:r>
    </w:p>
    <w:p w14:paraId="64DE3CCD">
      <w:pPr>
        <w:numPr>
          <w:ilvl w:val="0"/>
          <w:numId w:val="3"/>
        </w:numPr>
        <w:spacing w:after="160" w:line="240" w:lineRule="auto"/>
        <w:ind w:left="0" w:leftChars="0" w:firstLine="0" w:firstLineChars="0"/>
        <w:jc w:val="both"/>
        <w:rPr>
          <w:rFonts w:hint="default" w:ascii="Times New Roman" w:hAnsi="Times New Roman" w:eastAsia="Calibri" w:cs="Times New Roman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ky-KG" w:eastAsia="ru-RU"/>
        </w:rPr>
        <w:t>Ушул токтомдун аткарылуусун камсыздоо жагы айыл өкмөтүнүн башчысы К.Мергеновго  милдеттендирилсин.</w:t>
      </w:r>
    </w:p>
    <w:p w14:paraId="13F1EB5D">
      <w:pPr>
        <w:numPr>
          <w:ilvl w:val="0"/>
          <w:numId w:val="4"/>
        </w:numPr>
        <w:spacing w:after="160" w:line="240" w:lineRule="auto"/>
        <w:ind w:left="0" w:leftChars="0" w:firstLine="0" w:firstLineChars="0"/>
        <w:jc w:val="both"/>
        <w:rPr>
          <w:rFonts w:hint="default" w:ascii="Times New Roman" w:hAnsi="Times New Roman" w:eastAsia="Calibri" w:cs="Times New Roman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ky-KG" w:eastAsia="en-US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14:paraId="003F3636">
      <w:pPr>
        <w:numPr>
          <w:ilvl w:val="0"/>
          <w:numId w:val="4"/>
        </w:numPr>
        <w:spacing w:after="160" w:line="240" w:lineRule="auto"/>
        <w:ind w:left="0" w:leftChars="0" w:firstLine="0" w:firstLineChars="0"/>
        <w:jc w:val="both"/>
        <w:rPr>
          <w:rFonts w:hint="default" w:ascii="Times New Roman" w:hAnsi="Times New Roman" w:eastAsia="Calibri" w:cs="Times New Roman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ky-KG" w:eastAsia="en-US"/>
        </w:rPr>
        <w:t>Токтом мамлекеттик тилде гана кабыл алынды.</w:t>
      </w:r>
    </w:p>
    <w:p w14:paraId="0C281FC3">
      <w:pPr>
        <w:numPr>
          <w:ilvl w:val="0"/>
          <w:numId w:val="4"/>
        </w:numPr>
        <w:spacing w:after="160" w:line="240" w:lineRule="auto"/>
        <w:ind w:left="0" w:leftChars="0" w:firstLine="0" w:firstLineChars="0"/>
        <w:jc w:val="both"/>
        <w:rPr>
          <w:rFonts w:hint="default" w:ascii="Times New Roman" w:hAnsi="Times New Roman" w:eastAsia="Calibri" w:cs="Times New Roman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ky-KG" w:eastAsia="en-US"/>
        </w:rPr>
        <w:t xml:space="preserve"> Кабыл алынган ушул токтом </w:t>
      </w:r>
      <w:r>
        <w:rPr>
          <w:rFonts w:ascii="Calibri" w:hAnsi="Calibri" w:eastAsia="Calibri" w:cs="Times New Roman"/>
          <w:b w:val="0"/>
          <w:bCs w:val="0"/>
          <w:sz w:val="24"/>
          <w:szCs w:val="24"/>
          <w:lang w:val="ru-RU" w:eastAsia="en-US"/>
        </w:rPr>
        <w:fldChar w:fldCharType="begin"/>
      </w:r>
      <w:r>
        <w:rPr>
          <w:rFonts w:ascii="Calibri" w:hAnsi="Calibri" w:eastAsia="Calibri" w:cs="Times New Roman"/>
          <w:b w:val="0"/>
          <w:bCs w:val="0"/>
          <w:sz w:val="24"/>
          <w:szCs w:val="24"/>
          <w:lang w:val="ru-RU" w:eastAsia="en-US"/>
        </w:rPr>
        <w:instrText xml:space="preserve"> HYPERLINK "mailto:toktom.gamsumo@gmail.com" </w:instrText>
      </w:r>
      <w:r>
        <w:rPr>
          <w:rFonts w:ascii="Calibri" w:hAnsi="Calibri" w:eastAsia="Calibri" w:cs="Times New Roman"/>
          <w:b w:val="0"/>
          <w:bCs w:val="0"/>
          <w:sz w:val="24"/>
          <w:szCs w:val="24"/>
          <w:lang w:val="ru-RU" w:eastAsia="en-US"/>
        </w:rPr>
        <w:fldChar w:fldCharType="separate"/>
      </w:r>
      <w:r>
        <w:rPr>
          <w:rFonts w:ascii="2003_Oktom_TimesXP" w:hAnsi="2003_Oktom_TimesXP" w:eastAsia="Calibri" w:cs="2003_Oktom_TimesXP"/>
          <w:b w:val="0"/>
          <w:bCs w:val="0"/>
          <w:color w:val="0563C1"/>
          <w:sz w:val="24"/>
          <w:szCs w:val="24"/>
          <w:u w:val="single"/>
          <w:lang w:val="kk-KZ" w:eastAsia="en-US"/>
        </w:rPr>
        <w:t>samarkandek.go</w:t>
      </w:r>
      <w:r>
        <w:rPr>
          <w:rFonts w:hint="default" w:ascii="2003_Oktom_TimesXP" w:hAnsi="2003_Oktom_TimesXP" w:eastAsia="Calibri" w:cs="2003_Oktom_TimesXP"/>
          <w:b w:val="0"/>
          <w:bCs w:val="0"/>
          <w:color w:val="0563C1"/>
          <w:sz w:val="24"/>
          <w:szCs w:val="24"/>
          <w:u w:val="single"/>
          <w:lang w:val="en-US" w:eastAsia="en-US"/>
        </w:rPr>
        <w:t>v</w:t>
      </w:r>
      <w:r>
        <w:rPr>
          <w:rFonts w:ascii="2003_Oktom_TimesXP" w:hAnsi="2003_Oktom_TimesXP" w:eastAsia="Calibri" w:cs="2003_Oktom_TimesXP"/>
          <w:b w:val="0"/>
          <w:bCs w:val="0"/>
          <w:color w:val="0563C1"/>
          <w:sz w:val="24"/>
          <w:szCs w:val="24"/>
          <w:u w:val="single"/>
          <w:lang w:val="kk-KZ" w:eastAsia="en-US"/>
        </w:rPr>
        <w:t>.kg</w:t>
      </w:r>
      <w:r>
        <w:rPr>
          <w:rFonts w:ascii="2003_Oktom_TimesXP" w:hAnsi="2003_Oktom_TimesXP" w:eastAsia="Calibri" w:cs="2003_Oktom_TimesXP"/>
          <w:b w:val="0"/>
          <w:bCs w:val="0"/>
          <w:color w:val="0563C1"/>
          <w:sz w:val="24"/>
          <w:szCs w:val="24"/>
          <w:u w:val="single"/>
          <w:lang w:val="kk-KZ" w:eastAsia="en-US"/>
        </w:rPr>
        <w:fldChar w:fldCharType="end"/>
      </w:r>
      <w:r>
        <w:rPr>
          <w:rFonts w:hint="default" w:ascii="2003_Oktom_TimesXP" w:hAnsi="2003_Oktom_TimesXP" w:eastAsia="Calibri" w:cs="2003_Oktom_TimesXP"/>
          <w:b w:val="0"/>
          <w:bCs w:val="0"/>
          <w:color w:val="0563C1"/>
          <w:sz w:val="24"/>
          <w:szCs w:val="24"/>
          <w:u w:val="single"/>
          <w:lang w:val="ky-KG" w:eastAsia="en-US"/>
        </w:rPr>
        <w:t xml:space="preserve"> </w:t>
      </w:r>
      <w:r>
        <w:rPr>
          <w:rFonts w:hint="default" w:ascii="2003_Oktom_TimesXP" w:hAnsi="2003_Oktom_TimesXP" w:eastAsia="Calibri" w:cs="2003_Oktom_TimesXP"/>
          <w:b/>
          <w:color w:val="0563C1"/>
          <w:sz w:val="24"/>
          <w:szCs w:val="24"/>
          <w:u w:val="single"/>
          <w:lang w:val="ky-KG" w:eastAsia="en-US"/>
        </w:rPr>
        <w:t xml:space="preserve"> </w:t>
      </w:r>
      <w:r>
        <w:rPr>
          <w:rFonts w:ascii="2003_Oktom_TimesXP" w:hAnsi="2003_Oktom_TimesXP" w:eastAsia="Calibri" w:cs="2003_Oktom_TimesXP"/>
          <w:sz w:val="24"/>
          <w:szCs w:val="24"/>
          <w:lang w:val="ky-KG" w:eastAsia="en-US"/>
        </w:rPr>
        <w:t>сайтында</w:t>
      </w:r>
      <w:r>
        <w:rPr>
          <w:rFonts w:hint="default" w:ascii="2003_Oktom_TimesXP" w:hAnsi="2003_Oktom_TimesXP" w:eastAsia="Calibri" w:cs="2003_Oktom_TimesXP"/>
          <w:sz w:val="24"/>
          <w:szCs w:val="24"/>
          <w:lang w:val="ky-KG" w:eastAsia="en-US"/>
        </w:rPr>
        <w:t xml:space="preserve"> жарыялансын. </w:t>
      </w:r>
    </w:p>
    <w:p w14:paraId="2FBB91A8">
      <w:pPr>
        <w:numPr>
          <w:ilvl w:val="0"/>
          <w:numId w:val="0"/>
        </w:numPr>
        <w:spacing w:after="160" w:line="259" w:lineRule="auto"/>
        <w:ind w:leftChars="50"/>
        <w:contextualSpacing/>
        <w:jc w:val="both"/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ky-KG" w:eastAsia="en-US"/>
        </w:rPr>
        <w:t>Төрага                                                                              Ш. Б. Гапаров</w:t>
      </w:r>
    </w:p>
    <w:p w14:paraId="01407576"/>
    <w:sectPr>
      <w:pgSz w:w="11906" w:h="16838"/>
      <w:pgMar w:top="1440" w:right="11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2003_Oktom_TimesXP">
    <w:altName w:val="Cambria"/>
    <w:panose1 w:val="00000000000000000000"/>
    <w:charset w:val="CC"/>
    <w:family w:val="roman"/>
    <w:pitch w:val="default"/>
    <w:sig w:usb0="00000000" w:usb1="00000000" w:usb2="00000008" w:usb3="00000000" w:csb0="0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F7771E"/>
    <w:multiLevelType w:val="singleLevel"/>
    <w:tmpl w:val="A4F7771E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A7A1156B"/>
    <w:multiLevelType w:val="singleLevel"/>
    <w:tmpl w:val="A7A1156B"/>
    <w:lvl w:ilvl="0" w:tentative="0">
      <w:start w:val="2025"/>
      <w:numFmt w:val="decimal"/>
      <w:suff w:val="nothing"/>
      <w:lvlText w:val="%1-"/>
      <w:lvlJc w:val="left"/>
      <w:pPr>
        <w:ind w:left="-30"/>
      </w:pPr>
      <w:rPr>
        <w:rFonts w:hint="default"/>
        <w:b w:val="0"/>
        <w:bCs w:val="0"/>
      </w:rPr>
    </w:lvl>
  </w:abstractNum>
  <w:abstractNum w:abstractNumId="2">
    <w:nsid w:val="C146CF36"/>
    <w:multiLevelType w:val="singleLevel"/>
    <w:tmpl w:val="C146CF3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4F12999"/>
    <w:multiLevelType w:val="singleLevel"/>
    <w:tmpl w:val="C4F1299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53595"/>
    <w:rsid w:val="0BA37B36"/>
    <w:rsid w:val="207E0482"/>
    <w:rsid w:val="33AC4D54"/>
    <w:rsid w:val="371E08C8"/>
    <w:rsid w:val="394B6FC2"/>
    <w:rsid w:val="42F04048"/>
    <w:rsid w:val="431027A1"/>
    <w:rsid w:val="46417674"/>
    <w:rsid w:val="5E386CA5"/>
    <w:rsid w:val="5E8575A0"/>
    <w:rsid w:val="6D111B93"/>
    <w:rsid w:val="6D32493A"/>
    <w:rsid w:val="6DA06196"/>
    <w:rsid w:val="717532B1"/>
    <w:rsid w:val="77C168B5"/>
    <w:rsid w:val="7C7E0591"/>
    <w:rsid w:val="7CE7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2025-02-20T03:48:00Z</dcterms:created>
  <dc:creator>User</dc:creator>
  <cp:lastModifiedBy>User</cp:lastModifiedBy>
  <cp:lastPrinted>2025-03-26T04:09:06Z</cp:lastPrinted>
  <dcterms:modified xsi:type="dcterms:W3CDTF">2025-03-26T04:09:43Z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94F8E74355CE4452A9D91AC2621CACA8_13</vt:lpwstr>
  </property>
</Properties>
</file>