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B0081">
      <w:pPr>
        <w:jc w:val="center"/>
        <w:rPr>
          <w:rFonts w:ascii="Times New Roman" w:hAnsi="Times New Roman" w:cs="Times New Roman"/>
          <w:sz w:val="24"/>
          <w:szCs w:val="24"/>
          <w:lang w:val="ky-KG"/>
        </w:rPr>
      </w:pPr>
    </w:p>
    <w:p w14:paraId="078625A8">
      <w:pPr>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tbl>
      <w:tblPr>
        <w:tblStyle w:val="3"/>
        <w:tblpPr w:leftFromText="180" w:rightFromText="180" w:bottomFromText="200" w:vertAnchor="text" w:horzAnchor="page" w:tblpX="1810" w:tblpY="-825"/>
        <w:tblW w:w="8479" w:type="dxa"/>
        <w:tblInd w:w="0" w:type="dxa"/>
        <w:tblLayout w:type="autofit"/>
        <w:tblCellMar>
          <w:top w:w="0" w:type="dxa"/>
          <w:left w:w="108" w:type="dxa"/>
          <w:bottom w:w="0" w:type="dxa"/>
          <w:right w:w="108" w:type="dxa"/>
        </w:tblCellMar>
      </w:tblPr>
      <w:tblGrid>
        <w:gridCol w:w="3190"/>
        <w:gridCol w:w="1839"/>
        <w:gridCol w:w="3450"/>
      </w:tblGrid>
      <w:tr w14:paraId="15671972">
        <w:tblPrEx>
          <w:tblCellMar>
            <w:top w:w="0" w:type="dxa"/>
            <w:left w:w="108" w:type="dxa"/>
            <w:bottom w:w="0" w:type="dxa"/>
            <w:right w:w="108" w:type="dxa"/>
          </w:tblCellMar>
        </w:tblPrEx>
        <w:trPr>
          <w:trHeight w:val="2223" w:hRule="atLeast"/>
        </w:trPr>
        <w:tc>
          <w:tcPr>
            <w:tcW w:w="3190" w:type="dxa"/>
          </w:tcPr>
          <w:p w14:paraId="772EEFF7">
            <w:pPr>
              <w:rPr>
                <w:rFonts w:hint="default" w:ascii="Times New Roman" w:hAnsi="Times New Roman" w:cs="Times New Roman"/>
                <w:b/>
                <w:sz w:val="22"/>
                <w:szCs w:val="22"/>
                <w:lang w:val="ky-KG" w:eastAsia="ru-RU"/>
              </w:rPr>
            </w:pPr>
          </w:p>
          <w:p w14:paraId="38D4B040">
            <w:pPr>
              <w:jc w:val="center"/>
              <w:rPr>
                <w:rFonts w:hint="default" w:ascii="Times New Roman" w:hAnsi="Times New Roman" w:cs="Times New Roman"/>
                <w:b/>
                <w:sz w:val="22"/>
                <w:szCs w:val="22"/>
                <w:lang w:val="ky-KG" w:eastAsia="ru-RU"/>
              </w:rPr>
            </w:pPr>
            <w:r>
              <w:rPr>
                <w:rFonts w:hint="default" w:ascii="Times New Roman" w:hAnsi="Times New Roman" w:cs="Times New Roman"/>
                <w:b/>
                <w:sz w:val="22"/>
                <w:szCs w:val="22"/>
                <w:lang w:val="ky-KG" w:eastAsia="ru-RU"/>
              </w:rPr>
              <w:t>КЫРГЫЗ РЕСПУБЛИКАСЫ</w:t>
            </w:r>
          </w:p>
          <w:p w14:paraId="6A0BC643">
            <w:pPr>
              <w:jc w:val="center"/>
              <w:rPr>
                <w:rFonts w:hint="default" w:ascii="Times New Roman" w:hAnsi="Times New Roman" w:cs="Times New Roman"/>
                <w:b/>
                <w:sz w:val="22"/>
                <w:szCs w:val="22"/>
                <w:lang w:val="ky-KG" w:eastAsia="ru-RU"/>
              </w:rPr>
            </w:pPr>
            <w:r>
              <w:rPr>
                <w:rFonts w:hint="default" w:ascii="Times New Roman" w:hAnsi="Times New Roman" w:cs="Times New Roman"/>
                <w:b/>
                <w:sz w:val="22"/>
                <w:szCs w:val="22"/>
                <w:lang w:val="ky-KG" w:eastAsia="ru-RU"/>
              </w:rPr>
              <w:t>БАТКЕН ОБЛАСТЫ</w:t>
            </w:r>
          </w:p>
          <w:p w14:paraId="6DAB7E9B">
            <w:pPr>
              <w:jc w:val="center"/>
              <w:rPr>
                <w:rFonts w:hint="default" w:ascii="Times New Roman" w:hAnsi="Times New Roman" w:cs="Times New Roman"/>
                <w:b/>
                <w:sz w:val="22"/>
                <w:szCs w:val="22"/>
                <w:lang w:val="ky-KG" w:eastAsia="ru-RU"/>
              </w:rPr>
            </w:pPr>
            <w:r>
              <w:rPr>
                <w:rFonts w:hint="default" w:ascii="Times New Roman" w:hAnsi="Times New Roman" w:cs="Times New Roman"/>
                <w:b/>
                <w:sz w:val="22"/>
                <w:szCs w:val="22"/>
                <w:lang w:val="ky-KG" w:eastAsia="ru-RU"/>
              </w:rPr>
              <w:t>БАТКЕН РАЙОНУ</w:t>
            </w:r>
          </w:p>
          <w:p w14:paraId="368BEBF8">
            <w:pPr>
              <w:jc w:val="center"/>
              <w:rPr>
                <w:rFonts w:hint="default" w:ascii="Times New Roman" w:hAnsi="Times New Roman" w:cs="Times New Roman"/>
                <w:b/>
                <w:sz w:val="22"/>
                <w:szCs w:val="22"/>
                <w:lang w:val="ky-KG" w:eastAsia="ru-RU"/>
              </w:rPr>
            </w:pPr>
            <w:r>
              <w:rPr>
                <w:rFonts w:hint="default" w:ascii="Times New Roman" w:hAnsi="Times New Roman" w:cs="Times New Roman"/>
                <w:b/>
                <w:sz w:val="22"/>
                <w:szCs w:val="22"/>
                <w:lang w:val="ky-KG" w:eastAsia="ru-RU"/>
              </w:rPr>
              <w:t>САМАРКАНДЕК  АЙЫЛ АЙМАГЫНЫН</w:t>
            </w:r>
          </w:p>
          <w:p w14:paraId="55E049EF">
            <w:pPr>
              <w:jc w:val="center"/>
              <w:rPr>
                <w:rFonts w:hint="default" w:ascii="Times New Roman" w:hAnsi="Times New Roman" w:cs="Times New Roman"/>
                <w:b/>
                <w:sz w:val="22"/>
                <w:szCs w:val="22"/>
                <w:lang w:val="ky-KG" w:eastAsia="ru-RU"/>
              </w:rPr>
            </w:pPr>
            <w:r>
              <w:rPr>
                <w:rFonts w:hint="default" w:ascii="Times New Roman" w:hAnsi="Times New Roman" w:cs="Times New Roman"/>
                <w:b/>
                <w:sz w:val="22"/>
                <w:szCs w:val="22"/>
                <w:lang w:val="ky-KG" w:eastAsia="ru-RU"/>
              </w:rPr>
              <w:t>АЙЫЛДЫК КЕҢЕШИ</w:t>
            </w:r>
          </w:p>
          <w:p w14:paraId="20AD00A0">
            <w:pPr>
              <w:rPr>
                <w:rFonts w:hint="default" w:ascii="Times New Roman" w:hAnsi="Times New Roman" w:cs="Times New Roman"/>
                <w:b/>
                <w:sz w:val="22"/>
                <w:szCs w:val="22"/>
                <w:lang w:val="ky-KG" w:eastAsia="ru-RU"/>
              </w:rPr>
            </w:pPr>
          </w:p>
        </w:tc>
        <w:tc>
          <w:tcPr>
            <w:tcW w:w="1839" w:type="dxa"/>
          </w:tcPr>
          <w:p w14:paraId="7CAFAFD1">
            <w:pPr>
              <w:rPr>
                <w:rFonts w:hint="default" w:ascii="Times New Roman" w:hAnsi="Times New Roman" w:cs="Times New Roman"/>
                <w:b/>
                <w:sz w:val="22"/>
                <w:szCs w:val="22"/>
                <w:lang w:val="ky-KG" w:eastAsia="ru-RU"/>
              </w:rPr>
            </w:pPr>
            <w:r>
              <w:rPr>
                <w:rFonts w:hint="default" w:ascii="Times New Roman" w:hAnsi="Times New Roman" w:cs="Times New Roman"/>
                <w:b/>
                <w:sz w:val="22"/>
                <w:szCs w:val="22"/>
                <w:lang w:val="ky-KG" w:eastAsia="ru-RU"/>
              </w:rPr>
              <w:drawing>
                <wp:anchor distT="0" distB="0" distL="114300" distR="114300" simplePos="0" relativeHeight="251660288" behindDoc="0" locked="0" layoutInCell="1" allowOverlap="1">
                  <wp:simplePos x="0" y="0"/>
                  <wp:positionH relativeFrom="column">
                    <wp:posOffset>292100</wp:posOffset>
                  </wp:positionH>
                  <wp:positionV relativeFrom="paragraph">
                    <wp:posOffset>430530</wp:posOffset>
                  </wp:positionV>
                  <wp:extent cx="781050" cy="828675"/>
                  <wp:effectExtent l="0" t="0" r="0" b="9525"/>
                  <wp:wrapTopAndBottom/>
                  <wp:docPr id="11" name="Рисунок 38"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38" descr="Описание: 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81050" cy="828675"/>
                          </a:xfrm>
                          <a:prstGeom prst="rect">
                            <a:avLst/>
                          </a:prstGeom>
                          <a:noFill/>
                        </pic:spPr>
                      </pic:pic>
                    </a:graphicData>
                  </a:graphic>
                </wp:anchor>
              </w:drawing>
            </w:r>
          </w:p>
        </w:tc>
        <w:tc>
          <w:tcPr>
            <w:tcW w:w="3450" w:type="dxa"/>
          </w:tcPr>
          <w:p w14:paraId="260B9090">
            <w:pPr>
              <w:rPr>
                <w:rFonts w:hint="default" w:ascii="Times New Roman" w:hAnsi="Times New Roman" w:cs="Times New Roman"/>
                <w:b/>
                <w:sz w:val="22"/>
                <w:szCs w:val="22"/>
                <w:lang w:val="ky-KG" w:eastAsia="ru-RU"/>
              </w:rPr>
            </w:pPr>
          </w:p>
          <w:p w14:paraId="2EAC1638">
            <w:pPr>
              <w:jc w:val="center"/>
              <w:rPr>
                <w:rFonts w:hint="default" w:ascii="Times New Roman" w:hAnsi="Times New Roman" w:cs="Times New Roman"/>
                <w:b/>
                <w:sz w:val="22"/>
                <w:szCs w:val="22"/>
                <w:lang w:val="ky-KG" w:eastAsia="ru-RU"/>
              </w:rPr>
            </w:pPr>
            <w:r>
              <w:rPr>
                <w:rFonts w:hint="default" w:ascii="Times New Roman" w:hAnsi="Times New Roman" w:cs="Times New Roman"/>
                <w:b/>
                <w:sz w:val="22"/>
                <w:szCs w:val="22"/>
                <w:lang w:val="ky-KG" w:eastAsia="ru-RU"/>
              </w:rPr>
              <w:t>КЫРГЫЗСКАЯ РЕСПУБЛИКА</w:t>
            </w:r>
          </w:p>
          <w:p w14:paraId="29E5F737">
            <w:pPr>
              <w:jc w:val="center"/>
              <w:rPr>
                <w:rFonts w:hint="default" w:ascii="Times New Roman" w:hAnsi="Times New Roman" w:cs="Times New Roman"/>
                <w:b/>
                <w:sz w:val="22"/>
                <w:szCs w:val="22"/>
                <w:lang w:val="ky-KG" w:eastAsia="ru-RU"/>
              </w:rPr>
            </w:pPr>
            <w:r>
              <w:rPr>
                <w:rFonts w:hint="default" w:ascii="Times New Roman" w:hAnsi="Times New Roman" w:cs="Times New Roman"/>
                <w:b/>
                <w:sz w:val="22"/>
                <w:szCs w:val="22"/>
                <w:lang w:val="ky-KG" w:eastAsia="ru-RU"/>
              </w:rPr>
              <w:t>БАТКЕНСКАЯ ОБЛАСТЬ</w:t>
            </w:r>
          </w:p>
          <w:p w14:paraId="4FD64DE2">
            <w:pPr>
              <w:jc w:val="center"/>
              <w:rPr>
                <w:rFonts w:hint="default" w:ascii="Times New Roman" w:hAnsi="Times New Roman" w:cs="Times New Roman"/>
                <w:b/>
                <w:sz w:val="22"/>
                <w:szCs w:val="22"/>
                <w:lang w:val="ky-KG" w:eastAsia="ru-RU"/>
              </w:rPr>
            </w:pPr>
            <w:r>
              <w:rPr>
                <w:rFonts w:hint="default" w:ascii="Times New Roman" w:hAnsi="Times New Roman" w:cs="Times New Roman"/>
                <w:b/>
                <w:sz w:val="22"/>
                <w:szCs w:val="22"/>
                <w:lang w:val="ky-KG" w:eastAsia="ru-RU"/>
              </w:rPr>
              <w:t>БАТКЕНСКИЙ РАЙОН</w:t>
            </w:r>
          </w:p>
          <w:p w14:paraId="33A2A8E0">
            <w:pPr>
              <w:jc w:val="center"/>
              <w:rPr>
                <w:rFonts w:hint="default" w:ascii="Times New Roman" w:hAnsi="Times New Roman" w:cs="Times New Roman"/>
                <w:b/>
                <w:sz w:val="22"/>
                <w:szCs w:val="22"/>
                <w:lang w:val="ky-KG" w:eastAsia="ru-RU"/>
              </w:rPr>
            </w:pPr>
            <w:r>
              <w:rPr>
                <w:rFonts w:hint="default" w:ascii="Times New Roman" w:hAnsi="Times New Roman" w:cs="Times New Roman"/>
                <w:b/>
                <w:sz w:val="22"/>
                <w:szCs w:val="22"/>
                <w:lang w:val="ky-KG" w:eastAsia="ru-RU"/>
              </w:rPr>
              <w:t>АЙЫЛНЫЙ КЕНЕШ  САМАРКАНДЕКСКОГО</w:t>
            </w:r>
          </w:p>
          <w:p w14:paraId="12150E96">
            <w:pPr>
              <w:jc w:val="center"/>
              <w:rPr>
                <w:rFonts w:hint="default" w:ascii="Times New Roman" w:hAnsi="Times New Roman" w:cs="Times New Roman"/>
                <w:b/>
                <w:sz w:val="22"/>
                <w:szCs w:val="22"/>
                <w:lang w:val="ky-KG" w:eastAsia="ru-RU"/>
              </w:rPr>
            </w:pPr>
            <w:r>
              <w:rPr>
                <w:rFonts w:hint="default" w:ascii="Times New Roman" w:hAnsi="Times New Roman" w:cs="Times New Roman"/>
                <w:b/>
                <w:sz w:val="22"/>
                <w:szCs w:val="22"/>
                <w:lang w:val="ky-KG" w:eastAsia="ru-RU"/>
              </w:rPr>
              <w:t>АЙЫЛНОГО АЙМАКА</w:t>
            </w:r>
          </w:p>
        </w:tc>
      </w:tr>
    </w:tbl>
    <w:p w14:paraId="2CC4E702">
      <w:pPr>
        <w:rPr>
          <w:rFonts w:hint="default" w:ascii="Times New Roman" w:hAnsi="Times New Roman" w:cs="Times New Roman"/>
          <w:b/>
          <w:sz w:val="24"/>
          <w:szCs w:val="24"/>
          <w:lang w:val="ky-KG" w:eastAsia="ru-RU"/>
        </w:rPr>
      </w:pPr>
    </w:p>
    <w:p w14:paraId="3050FDF6">
      <w:pPr>
        <w:rPr>
          <w:rFonts w:hint="default" w:ascii="Times New Roman" w:hAnsi="Times New Roman" w:cs="Times New Roman"/>
          <w:b/>
          <w:sz w:val="24"/>
          <w:szCs w:val="24"/>
          <w:lang w:val="ky-KG" w:eastAsia="ru-RU"/>
        </w:rPr>
      </w:pPr>
    </w:p>
    <w:p w14:paraId="04320E8D">
      <w:pPr>
        <w:rPr>
          <w:rFonts w:hint="default" w:ascii="Times New Roman" w:hAnsi="Times New Roman" w:cs="Times New Roman"/>
          <w:b/>
          <w:sz w:val="24"/>
          <w:szCs w:val="24"/>
          <w:lang w:val="ky-KG" w:eastAsia="ru-RU"/>
        </w:rPr>
      </w:pPr>
    </w:p>
    <w:p w14:paraId="11F817E0">
      <w:pPr>
        <w:rPr>
          <w:rFonts w:hint="default" w:ascii="Times New Roman" w:hAnsi="Times New Roman" w:cs="Times New Roman"/>
          <w:b/>
          <w:sz w:val="24"/>
          <w:szCs w:val="24"/>
          <w:lang w:val="ky-KG" w:eastAsia="ru-RU"/>
        </w:rPr>
      </w:pPr>
    </w:p>
    <w:p w14:paraId="42695BFF">
      <w:pPr>
        <w:rPr>
          <w:rFonts w:hint="default" w:ascii="Times New Roman" w:hAnsi="Times New Roman" w:cs="Times New Roman"/>
          <w:b/>
          <w:sz w:val="24"/>
          <w:szCs w:val="24"/>
          <w:lang w:val="ky-KG" w:eastAsia="ru-RU"/>
        </w:rPr>
      </w:pPr>
      <w:r>
        <w:rPr>
          <w:rFonts w:hint="default" w:ascii="Times New Roman" w:hAnsi="Times New Roman" w:cs="Times New Roman"/>
          <w:b/>
          <w:sz w:val="24"/>
          <w:szCs w:val="24"/>
          <w:lang w:val="ky-KG" w:eastAsia="ru-RU"/>
        </w:rPr>
        <mc:AlternateContent>
          <mc:Choice Requires="wps">
            <w:drawing>
              <wp:anchor distT="0" distB="0" distL="114300" distR="114300" simplePos="0" relativeHeight="251659264" behindDoc="0" locked="0" layoutInCell="1" allowOverlap="1">
                <wp:simplePos x="0" y="0"/>
                <wp:positionH relativeFrom="margin">
                  <wp:posOffset>-301625</wp:posOffset>
                </wp:positionH>
                <wp:positionV relativeFrom="paragraph">
                  <wp:posOffset>128270</wp:posOffset>
                </wp:positionV>
                <wp:extent cx="6174105" cy="4445"/>
                <wp:effectExtent l="0" t="38100" r="17145" b="52705"/>
                <wp:wrapNone/>
                <wp:docPr id="12" name="Прямая соединительная линия 37"/>
                <wp:cNvGraphicFramePr/>
                <a:graphic xmlns:a="http://schemas.openxmlformats.org/drawingml/2006/main">
                  <a:graphicData uri="http://schemas.microsoft.com/office/word/2010/wordprocessingShape">
                    <wps:wsp>
                      <wps:cNvCnPr>
                        <a:cxnSpLocks noChangeShapeType="1"/>
                      </wps:cNvCnPr>
                      <wps:spPr bwMode="auto">
                        <a:xfrm>
                          <a:off x="0" y="0"/>
                          <a:ext cx="6174105" cy="4445"/>
                        </a:xfrm>
                        <a:prstGeom prst="line">
                          <a:avLst/>
                        </a:prstGeom>
                        <a:noFill/>
                        <a:ln w="76200" cmpd="tri">
                          <a:solidFill>
                            <a:srgbClr val="000000"/>
                          </a:solidFill>
                          <a:round/>
                        </a:ln>
                      </wps:spPr>
                      <wps:bodyPr/>
                    </wps:wsp>
                  </a:graphicData>
                </a:graphic>
              </wp:anchor>
            </w:drawing>
          </mc:Choice>
          <mc:Fallback>
            <w:pict>
              <v:line id="Прямая соединительная линия 37" o:spid="_x0000_s1026" o:spt="20" style="position:absolute;left:0pt;margin-left:-23.75pt;margin-top:10.1pt;height:0.35pt;width:486.15pt;mso-position-horizontal-relative:margin;z-index:251659264;mso-width-relative:page;mso-height-relative:page;" filled="f" stroked="t" coordsize="21600,21600" o:gfxdata="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EFfSm1gAAAAkBAAAPAAAAAAAAAAEAIAAA&#10;ACIAAABkcnMvZG93bnJldi54bWxQSwECFAAUAAAACACHTuJA116uVw4CAADgAwAADgAAAAAAAAAB&#10;ACAAAAAlAQAAZHJzL2Uyb0RvYy54bWxQSwUGAAAAAAYABgBZAQAApQUAAAAA&#10;">
                <v:fill on="f" focussize="0,0"/>
                <v:stroke weight="6pt" color="#000000" linestyle="thickBetweenThin" joinstyle="round"/>
                <v:imagedata o:title=""/>
                <o:lock v:ext="edit" aspectratio="f"/>
              </v:line>
            </w:pict>
          </mc:Fallback>
        </mc:AlternateContent>
      </w:r>
    </w:p>
    <w:p w14:paraId="11B7071B">
      <w:pPr>
        <w:rPr>
          <w:rFonts w:hint="default" w:ascii="Times New Roman" w:hAnsi="Times New Roman" w:cs="Times New Roman"/>
          <w:b/>
          <w:sz w:val="24"/>
          <w:szCs w:val="24"/>
          <w:lang w:val="ky-KG" w:eastAsia="ru-RU"/>
        </w:rPr>
      </w:pPr>
    </w:p>
    <w:p w14:paraId="12A4A11A">
      <w:pPr>
        <w:jc w:val="center"/>
        <w:rPr>
          <w:rFonts w:hint="default" w:ascii="Times New Roman" w:hAnsi="Times New Roman" w:cs="Times New Roman"/>
          <w:b/>
          <w:sz w:val="24"/>
          <w:szCs w:val="24"/>
          <w:lang w:val="ky-KG" w:eastAsia="ru-RU"/>
        </w:rPr>
      </w:pPr>
      <w:bookmarkStart w:id="0" w:name="_GoBack"/>
      <w:bookmarkEnd w:id="0"/>
      <w:r>
        <w:rPr>
          <w:rFonts w:hint="default" w:ascii="Times New Roman" w:hAnsi="Times New Roman" w:cs="Times New Roman"/>
          <w:b/>
          <w:sz w:val="24"/>
          <w:szCs w:val="24"/>
          <w:lang w:val="ky-KG" w:eastAsia="ru-RU"/>
        </w:rPr>
        <w:t>Самаркандек айылдык кеңешинин VI чакырылышынын   кезектеги   XII сессиясынын</w:t>
      </w:r>
    </w:p>
    <w:p w14:paraId="32474EFD">
      <w:pPr>
        <w:jc w:val="center"/>
        <w:rPr>
          <w:rFonts w:hint="default" w:ascii="Times New Roman" w:hAnsi="Times New Roman" w:cs="Times New Roman"/>
          <w:b/>
          <w:sz w:val="24"/>
          <w:szCs w:val="24"/>
          <w:lang w:val="ky-KG" w:eastAsia="ru-RU"/>
        </w:rPr>
      </w:pPr>
      <w:r>
        <w:rPr>
          <w:rFonts w:hint="default" w:ascii="Times New Roman" w:hAnsi="Times New Roman" w:cs="Times New Roman"/>
          <w:b/>
          <w:sz w:val="24"/>
          <w:szCs w:val="24"/>
          <w:lang w:val="ky-KG" w:eastAsia="ru-RU"/>
        </w:rPr>
        <w:t>№ 82      ТОКТОМУ</w:t>
      </w:r>
    </w:p>
    <w:p w14:paraId="1EA07E6B">
      <w:pPr>
        <w:rPr>
          <w:rFonts w:hint="default" w:ascii="Times New Roman" w:hAnsi="Times New Roman" w:cs="Times New Roman"/>
          <w:b/>
          <w:sz w:val="24"/>
          <w:szCs w:val="24"/>
          <w:lang w:val="ky-KG" w:eastAsia="ru-RU"/>
        </w:rPr>
      </w:pPr>
    </w:p>
    <w:p w14:paraId="49FCA844">
      <w:pPr>
        <w:rPr>
          <w:rFonts w:hint="default" w:ascii="Times New Roman" w:hAnsi="Times New Roman" w:cs="Times New Roman"/>
          <w:b w:val="0"/>
          <w:bCs/>
          <w:sz w:val="24"/>
          <w:szCs w:val="24"/>
          <w:lang w:val="ky-KG" w:eastAsia="ru-RU"/>
        </w:rPr>
      </w:pPr>
      <w:r>
        <w:rPr>
          <w:rFonts w:hint="default" w:ascii="Times New Roman" w:hAnsi="Times New Roman" w:cs="Times New Roman"/>
          <w:b/>
          <w:sz w:val="24"/>
          <w:szCs w:val="24"/>
          <w:lang w:val="ky-KG" w:eastAsia="ru-RU"/>
        </w:rPr>
        <w:t xml:space="preserve">   </w:t>
      </w:r>
      <w:r>
        <w:rPr>
          <w:rFonts w:hint="default" w:ascii="Times New Roman" w:hAnsi="Times New Roman" w:cs="Times New Roman"/>
          <w:b w:val="0"/>
          <w:bCs/>
          <w:sz w:val="24"/>
          <w:szCs w:val="24"/>
          <w:lang w:val="ky-KG" w:eastAsia="ru-RU"/>
        </w:rPr>
        <w:t xml:space="preserve"> 25- июнь, 2024-ж.                                                                        Самаркандек айылы .     </w:t>
      </w:r>
    </w:p>
    <w:p w14:paraId="678D2D74">
      <w:pPr>
        <w:rPr>
          <w:rFonts w:hint="default" w:ascii="Times New Roman" w:hAnsi="Times New Roman" w:cs="Times New Roman"/>
          <w:b/>
          <w:sz w:val="24"/>
          <w:szCs w:val="24"/>
          <w:lang w:val="ky-KG" w:eastAsia="ru-RU"/>
        </w:rPr>
      </w:pPr>
    </w:p>
    <w:p w14:paraId="02F44D1C">
      <w:pPr>
        <w:ind w:left="4562" w:hanging="4562" w:hangingChars="1900"/>
        <w:rPr>
          <w:rFonts w:hint="default" w:ascii="Times New Roman" w:hAnsi="Times New Roman" w:cs="Times New Roman"/>
          <w:b/>
          <w:sz w:val="24"/>
          <w:szCs w:val="24"/>
          <w:lang w:val="ky-KG" w:eastAsia="ru-RU"/>
        </w:rPr>
      </w:pPr>
      <w:r>
        <w:rPr>
          <w:rFonts w:hint="default" w:ascii="Times New Roman" w:hAnsi="Times New Roman" w:cs="Times New Roman"/>
          <w:b/>
          <w:sz w:val="24"/>
          <w:szCs w:val="24"/>
          <w:lang w:val="ky-KG" w:eastAsia="ru-RU"/>
        </w:rPr>
        <w:t xml:space="preserve">                                                                           Жаңы бургуланып бүткөн тик кудуктарды                                                Баткен райондук суу чарба башкармалыгына кайтарымсыз өткөрүп берүүгө макулдук берүү жөнүндө</w:t>
      </w:r>
    </w:p>
    <w:p w14:paraId="1F8A8C86">
      <w:pPr>
        <w:rPr>
          <w:rFonts w:hint="default" w:ascii="Times New Roman" w:hAnsi="Times New Roman" w:cs="Times New Roman"/>
          <w:b/>
          <w:sz w:val="24"/>
          <w:szCs w:val="24"/>
          <w:lang w:val="ky-KG" w:eastAsia="ru-RU"/>
        </w:rPr>
      </w:pPr>
    </w:p>
    <w:p w14:paraId="33F13C1D">
      <w:pPr>
        <w:rPr>
          <w:rFonts w:hint="default" w:ascii="Times New Roman" w:hAnsi="Times New Roman" w:cs="Times New Roman"/>
          <w:b w:val="0"/>
          <w:bCs/>
          <w:sz w:val="24"/>
          <w:szCs w:val="24"/>
          <w:lang w:val="ky-KG" w:eastAsia="ru-RU"/>
        </w:rPr>
      </w:pPr>
      <w:r>
        <w:rPr>
          <w:rFonts w:hint="default" w:ascii="Times New Roman" w:hAnsi="Times New Roman" w:cs="Times New Roman"/>
          <w:b w:val="0"/>
          <w:bCs/>
          <w:sz w:val="24"/>
          <w:szCs w:val="24"/>
          <w:lang w:val="ky-KG" w:eastAsia="ru-RU"/>
        </w:rPr>
        <w:t>Самаркандек айыл өкмөтүнүн башчысы К.Мергеновдун билдирүсүн угуп жана талкуулап чыгып, Самаркандек айылдык кеңешинин VI чакырылышынын   кезектеги   XII сессиясы</w:t>
      </w:r>
    </w:p>
    <w:p w14:paraId="79B11F4E">
      <w:pPr>
        <w:rPr>
          <w:rFonts w:hint="default" w:ascii="Times New Roman" w:hAnsi="Times New Roman" w:cs="Times New Roman"/>
          <w:b/>
          <w:sz w:val="24"/>
          <w:szCs w:val="24"/>
          <w:lang w:val="ky-KG" w:eastAsia="ru-RU"/>
        </w:rPr>
      </w:pPr>
      <w:r>
        <w:rPr>
          <w:rFonts w:hint="default" w:ascii="Times New Roman" w:hAnsi="Times New Roman" w:cs="Times New Roman"/>
          <w:b/>
          <w:sz w:val="24"/>
          <w:szCs w:val="24"/>
          <w:lang w:val="ky-KG" w:eastAsia="ru-RU"/>
        </w:rPr>
        <w:t>Т О К Т О М    К Ы Л А Т :</w:t>
      </w:r>
    </w:p>
    <w:p w14:paraId="0BD0A499">
      <w:pPr>
        <w:numPr>
          <w:ilvl w:val="0"/>
          <w:numId w:val="1"/>
        </w:numPr>
        <w:ind w:left="60" w:leftChars="0" w:firstLine="0" w:firstLineChars="0"/>
        <w:rPr>
          <w:rFonts w:hint="default" w:ascii="Times New Roman" w:hAnsi="Times New Roman" w:cs="Times New Roman"/>
          <w:b w:val="0"/>
          <w:bCs/>
          <w:sz w:val="24"/>
          <w:szCs w:val="24"/>
          <w:lang w:val="ky-KG" w:eastAsia="ru-RU"/>
        </w:rPr>
      </w:pPr>
      <w:r>
        <w:rPr>
          <w:rFonts w:hint="default" w:ascii="Times New Roman" w:hAnsi="Times New Roman" w:cs="Times New Roman"/>
          <w:b w:val="0"/>
          <w:bCs/>
          <w:sz w:val="24"/>
          <w:szCs w:val="24"/>
          <w:lang w:val="ky-KG" w:eastAsia="ru-RU"/>
        </w:rPr>
        <w:t>Тик кудуктарды эксплуатациялоодо тийиштүү профилдеги өндүрүштүк адистердин жоктугуна жана эксплуатациялоодо жаралуучу кыйынчылыктарга байланыштуу Баткен облустук өнүктүрүү фонду тарабынан каржыланып, курулуп бүткөн Самаркандек айылындагы төмөнкү тик кудуктар мамлекеттик менчигине алынуусуна жана Кыргыз Республикасынын Суу ресурстары кызматынын карамагына кайтарымсыз өткөрүлүп берүүгө макулдук берилсин:</w:t>
      </w:r>
    </w:p>
    <w:p w14:paraId="34501B80">
      <w:pPr>
        <w:rPr>
          <w:rFonts w:hint="default" w:ascii="Times New Roman" w:hAnsi="Times New Roman" w:cs="Times New Roman"/>
          <w:b w:val="0"/>
          <w:bCs/>
          <w:sz w:val="24"/>
          <w:szCs w:val="24"/>
          <w:lang w:val="ky-KG" w:eastAsia="ru-RU"/>
        </w:rPr>
      </w:pPr>
      <w:r>
        <w:rPr>
          <w:rFonts w:hint="default" w:ascii="Times New Roman" w:hAnsi="Times New Roman" w:cs="Times New Roman"/>
          <w:b w:val="0"/>
          <w:bCs/>
          <w:sz w:val="24"/>
          <w:szCs w:val="24"/>
          <w:lang w:val="ky-KG" w:eastAsia="ru-RU"/>
        </w:rPr>
        <w:t>-  Сары-Үй участкасындагы тик кудук, контур № 283;</w:t>
      </w:r>
    </w:p>
    <w:p w14:paraId="28A1329F">
      <w:pPr>
        <w:rPr>
          <w:rFonts w:hint="default" w:ascii="Times New Roman" w:hAnsi="Times New Roman" w:cs="Times New Roman"/>
          <w:b w:val="0"/>
          <w:bCs/>
          <w:sz w:val="24"/>
          <w:szCs w:val="24"/>
          <w:lang w:val="ky-KG" w:eastAsia="ru-RU"/>
        </w:rPr>
      </w:pPr>
      <w:r>
        <w:rPr>
          <w:rFonts w:hint="default" w:ascii="Times New Roman" w:hAnsi="Times New Roman" w:cs="Times New Roman"/>
          <w:b w:val="0"/>
          <w:bCs/>
          <w:sz w:val="24"/>
          <w:szCs w:val="24"/>
          <w:lang w:val="ky-KG" w:eastAsia="ru-RU"/>
        </w:rPr>
        <w:t xml:space="preserve">- Орто-Сай (падахана) участкасындагы тик кудук, контур № 132; </w:t>
      </w:r>
    </w:p>
    <w:p w14:paraId="105529D6">
      <w:pPr>
        <w:rPr>
          <w:rFonts w:hint="default" w:ascii="Times New Roman" w:hAnsi="Times New Roman" w:cs="Times New Roman"/>
          <w:b w:val="0"/>
          <w:bCs/>
          <w:sz w:val="24"/>
          <w:szCs w:val="24"/>
          <w:lang w:val="ky-KG" w:eastAsia="ru-RU"/>
        </w:rPr>
      </w:pPr>
      <w:r>
        <w:rPr>
          <w:rFonts w:hint="default" w:ascii="Times New Roman" w:hAnsi="Times New Roman" w:cs="Times New Roman"/>
          <w:b w:val="0"/>
          <w:bCs/>
          <w:sz w:val="24"/>
          <w:szCs w:val="24"/>
          <w:lang w:val="ky-KG" w:eastAsia="ru-RU"/>
        </w:rPr>
        <w:t>- Орто-Сай (сай бою) участкасындагы тик кудук, контур № 145;</w:t>
      </w:r>
    </w:p>
    <w:p w14:paraId="5DD3D9E3">
      <w:pPr>
        <w:rPr>
          <w:rFonts w:hint="default" w:ascii="Times New Roman" w:hAnsi="Times New Roman" w:cs="Times New Roman"/>
          <w:b w:val="0"/>
          <w:bCs/>
          <w:sz w:val="24"/>
          <w:szCs w:val="24"/>
          <w:lang w:val="ky-KG" w:eastAsia="ru-RU"/>
        </w:rPr>
      </w:pPr>
      <w:r>
        <w:rPr>
          <w:rFonts w:hint="default" w:ascii="Times New Roman" w:hAnsi="Times New Roman" w:cs="Times New Roman"/>
          <w:b w:val="0"/>
          <w:bCs/>
          <w:sz w:val="24"/>
          <w:szCs w:val="24"/>
          <w:lang w:val="ky-KG" w:eastAsia="ru-RU"/>
        </w:rPr>
        <w:t>- Жайылма участкасындагы тик кудук, контур № 508.</w:t>
      </w:r>
    </w:p>
    <w:p w14:paraId="0AE76954">
      <w:pPr>
        <w:rPr>
          <w:rFonts w:hint="default" w:ascii="Times New Roman" w:hAnsi="Times New Roman" w:cs="Times New Roman"/>
          <w:b w:val="0"/>
          <w:bCs/>
          <w:sz w:val="24"/>
          <w:szCs w:val="24"/>
          <w:lang w:val="ky-KG" w:eastAsia="ru-RU"/>
        </w:rPr>
      </w:pPr>
      <w:r>
        <w:rPr>
          <w:rFonts w:hint="default" w:ascii="Times New Roman" w:hAnsi="Times New Roman" w:cs="Times New Roman"/>
          <w:b w:val="0"/>
          <w:bCs/>
          <w:sz w:val="24"/>
          <w:szCs w:val="24"/>
          <w:lang w:val="ky-KG" w:eastAsia="ru-RU"/>
        </w:rPr>
        <w:t>2. 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катчысына милдеттендирилсин.</w:t>
      </w:r>
    </w:p>
    <w:p w14:paraId="4A2BE476">
      <w:pPr>
        <w:rPr>
          <w:rFonts w:hint="default" w:ascii="Times New Roman" w:hAnsi="Times New Roman" w:cs="Times New Roman"/>
          <w:b w:val="0"/>
          <w:bCs/>
          <w:sz w:val="24"/>
          <w:szCs w:val="24"/>
          <w:lang w:val="ky-KG" w:eastAsia="ru-RU"/>
        </w:rPr>
      </w:pPr>
      <w:r>
        <w:rPr>
          <w:rFonts w:hint="default" w:ascii="Times New Roman" w:hAnsi="Times New Roman" w:cs="Times New Roman"/>
          <w:b w:val="0"/>
          <w:bCs/>
          <w:sz w:val="24"/>
          <w:szCs w:val="24"/>
          <w:lang w:val="ky-KG" w:eastAsia="ru-RU"/>
        </w:rPr>
        <w:t>3. Ушул токтомдун аткарылышын  көзөмөлдөө айылдык кеңешинин мыйзамдуулукту, укук тартибин сактоо, жарандардын укугун жана кызыкчылыгын коргоо, архитектура, курулуш, транспорт жана экология боюнча туруктуу комиссиясына  ( Пазылов З.)   тапшырылсын.</w:t>
      </w:r>
    </w:p>
    <w:p w14:paraId="50957E82">
      <w:pPr>
        <w:rPr>
          <w:rFonts w:hint="default" w:ascii="Times New Roman" w:hAnsi="Times New Roman" w:cs="Times New Roman"/>
          <w:b w:val="0"/>
          <w:bCs/>
          <w:sz w:val="24"/>
          <w:szCs w:val="24"/>
          <w:lang w:val="ky-KG" w:eastAsia="ru-RU"/>
        </w:rPr>
      </w:pPr>
      <w:r>
        <w:rPr>
          <w:rFonts w:hint="default" w:ascii="Times New Roman" w:hAnsi="Times New Roman" w:cs="Times New Roman"/>
          <w:b w:val="0"/>
          <w:bCs/>
          <w:sz w:val="24"/>
          <w:szCs w:val="24"/>
          <w:lang w:val="ky-KG" w:eastAsia="ru-RU"/>
        </w:rPr>
        <w:t>4. Токтомдун аткарылуусун камсыз кылуу жагы Самаркандек айыл өкмөтүнүн башчысы К.Мергеновго милдеттендирилсин.</w:t>
      </w:r>
    </w:p>
    <w:p w14:paraId="13734B46">
      <w:pPr>
        <w:rPr>
          <w:rFonts w:hint="default" w:ascii="Times New Roman" w:hAnsi="Times New Roman" w:cs="Times New Roman"/>
          <w:b w:val="0"/>
          <w:bCs/>
          <w:sz w:val="24"/>
          <w:szCs w:val="24"/>
          <w:lang w:val="ky-KG" w:eastAsia="ru-RU"/>
        </w:rPr>
      </w:pPr>
    </w:p>
    <w:p w14:paraId="55BA68B1">
      <w:pPr>
        <w:rPr>
          <w:rFonts w:hint="default" w:ascii="Times New Roman" w:hAnsi="Times New Roman" w:cs="Times New Roman"/>
          <w:b/>
          <w:sz w:val="24"/>
          <w:szCs w:val="24"/>
          <w:lang w:val="ky-KG" w:eastAsia="ru-RU"/>
        </w:rPr>
      </w:pPr>
    </w:p>
    <w:p w14:paraId="5FA17BA9">
      <w:pPr>
        <w:rPr>
          <w:rFonts w:hint="default" w:ascii="Times New Roman" w:hAnsi="Times New Roman" w:cs="Times New Roman"/>
          <w:b/>
          <w:sz w:val="24"/>
          <w:szCs w:val="24"/>
          <w:lang w:val="ky-KG" w:eastAsia="ru-RU"/>
        </w:rPr>
      </w:pPr>
      <w:r>
        <w:rPr>
          <w:rFonts w:hint="default" w:ascii="Times New Roman" w:hAnsi="Times New Roman" w:cs="Times New Roman"/>
          <w:b/>
          <w:sz w:val="24"/>
          <w:szCs w:val="24"/>
          <w:lang w:val="ky-KG" w:eastAsia="ru-RU"/>
        </w:rPr>
        <w:t>Төраганын орун басары :                                                               Г.Алимова</w:t>
      </w:r>
    </w:p>
    <w:tbl>
      <w:tblPr>
        <w:tblStyle w:val="3"/>
        <w:tblpPr w:leftFromText="180" w:rightFromText="180" w:bottomFromText="200" w:vertAnchor="text" w:horzAnchor="page" w:tblpX="1540" w:tblpY="-825"/>
        <w:tblW w:w="9099" w:type="dxa"/>
        <w:tblInd w:w="0" w:type="dxa"/>
        <w:tblLayout w:type="fixed"/>
        <w:tblCellMar>
          <w:top w:w="0" w:type="dxa"/>
          <w:left w:w="108" w:type="dxa"/>
          <w:bottom w:w="0" w:type="dxa"/>
          <w:right w:w="108" w:type="dxa"/>
        </w:tblCellMar>
      </w:tblPr>
      <w:tblGrid>
        <w:gridCol w:w="3110"/>
        <w:gridCol w:w="2480"/>
        <w:gridCol w:w="3509"/>
      </w:tblGrid>
      <w:tr w14:paraId="74372198">
        <w:tblPrEx>
          <w:tblCellMar>
            <w:top w:w="0" w:type="dxa"/>
            <w:left w:w="108" w:type="dxa"/>
            <w:bottom w:w="0" w:type="dxa"/>
            <w:right w:w="108" w:type="dxa"/>
          </w:tblCellMar>
        </w:tblPrEx>
        <w:trPr>
          <w:trHeight w:val="2391" w:hRule="atLeast"/>
        </w:trPr>
        <w:tc>
          <w:tcPr>
            <w:tcW w:w="3110" w:type="dxa"/>
          </w:tcPr>
          <w:p w14:paraId="551F127F">
            <w:pPr>
              <w:rPr>
                <w:rFonts w:hint="default" w:ascii="Times New Roman" w:hAnsi="Times New Roman" w:cs="Times New Roman"/>
                <w:b/>
                <w:sz w:val="22"/>
                <w:szCs w:val="22"/>
                <w:lang w:val="ky-KG" w:eastAsia="ru-RU"/>
              </w:rPr>
            </w:pPr>
          </w:p>
          <w:p w14:paraId="21384001">
            <w:pPr>
              <w:jc w:val="center"/>
              <w:rPr>
                <w:rFonts w:hint="default" w:ascii="Times New Roman" w:hAnsi="Times New Roman" w:cs="Times New Roman"/>
                <w:b/>
                <w:sz w:val="22"/>
                <w:szCs w:val="22"/>
                <w:lang w:val="ky-KG" w:eastAsia="ru-RU"/>
              </w:rPr>
            </w:pPr>
            <w:r>
              <w:rPr>
                <w:rFonts w:hint="default" w:ascii="Times New Roman" w:hAnsi="Times New Roman" w:cs="Times New Roman"/>
                <w:b/>
                <w:sz w:val="22"/>
                <w:szCs w:val="22"/>
                <w:lang w:val="ky-KG" w:eastAsia="ru-RU"/>
              </w:rPr>
              <w:t>КЫРГЫЗ РЕСПУБЛИКАСЫ</w:t>
            </w:r>
          </w:p>
          <w:p w14:paraId="793DEB53">
            <w:pPr>
              <w:jc w:val="center"/>
              <w:rPr>
                <w:rFonts w:hint="default" w:ascii="Times New Roman" w:hAnsi="Times New Roman" w:cs="Times New Roman"/>
                <w:b/>
                <w:sz w:val="22"/>
                <w:szCs w:val="22"/>
                <w:lang w:val="ky-KG" w:eastAsia="ru-RU"/>
              </w:rPr>
            </w:pPr>
            <w:r>
              <w:rPr>
                <w:rFonts w:hint="default" w:ascii="Times New Roman" w:hAnsi="Times New Roman" w:cs="Times New Roman"/>
                <w:b/>
                <w:sz w:val="22"/>
                <w:szCs w:val="22"/>
                <w:lang w:val="ky-KG" w:eastAsia="ru-RU"/>
              </w:rPr>
              <w:t>БАТКЕН ОБЛАСТЫ</w:t>
            </w:r>
          </w:p>
          <w:p w14:paraId="514C134A">
            <w:pPr>
              <w:jc w:val="center"/>
              <w:rPr>
                <w:rFonts w:hint="default" w:ascii="Times New Roman" w:hAnsi="Times New Roman" w:cs="Times New Roman"/>
                <w:b/>
                <w:sz w:val="22"/>
                <w:szCs w:val="22"/>
                <w:lang w:val="ky-KG" w:eastAsia="ru-RU"/>
              </w:rPr>
            </w:pPr>
            <w:r>
              <w:rPr>
                <w:rFonts w:hint="default" w:ascii="Times New Roman" w:hAnsi="Times New Roman" w:cs="Times New Roman"/>
                <w:b/>
                <w:sz w:val="22"/>
                <w:szCs w:val="22"/>
                <w:lang w:val="ky-KG" w:eastAsia="ru-RU"/>
              </w:rPr>
              <w:t>БАТКЕН РАЙОНУ</w:t>
            </w:r>
          </w:p>
          <w:p w14:paraId="043338CD">
            <w:pPr>
              <w:jc w:val="center"/>
              <w:rPr>
                <w:rFonts w:hint="default" w:ascii="Times New Roman" w:hAnsi="Times New Roman" w:cs="Times New Roman"/>
                <w:b/>
                <w:sz w:val="22"/>
                <w:szCs w:val="22"/>
                <w:lang w:val="ky-KG" w:eastAsia="ru-RU"/>
              </w:rPr>
            </w:pPr>
            <w:r>
              <w:rPr>
                <w:rFonts w:hint="default" w:ascii="Times New Roman" w:hAnsi="Times New Roman" w:cs="Times New Roman"/>
                <w:b/>
                <w:sz w:val="22"/>
                <w:szCs w:val="22"/>
                <w:lang w:val="ky-KG" w:eastAsia="ru-RU"/>
              </w:rPr>
              <w:t>САМАРКАНДЕК  АЙЫЛ АЙМАГЫНЫН</w:t>
            </w:r>
          </w:p>
          <w:p w14:paraId="4E0DB963">
            <w:pPr>
              <w:jc w:val="center"/>
              <w:rPr>
                <w:rFonts w:hint="default" w:ascii="Times New Roman" w:hAnsi="Times New Roman" w:cs="Times New Roman"/>
                <w:b/>
                <w:sz w:val="22"/>
                <w:szCs w:val="22"/>
                <w:lang w:val="ky-KG" w:eastAsia="ru-RU"/>
              </w:rPr>
            </w:pPr>
            <w:r>
              <w:rPr>
                <w:rFonts w:hint="default" w:ascii="Times New Roman" w:hAnsi="Times New Roman" w:cs="Times New Roman"/>
                <w:b/>
                <w:sz w:val="22"/>
                <w:szCs w:val="22"/>
                <w:lang w:val="ky-KG" w:eastAsia="ru-RU"/>
              </w:rPr>
              <w:t>АЙЫЛДЫК КЕҢЕШИ</w:t>
            </w:r>
          </w:p>
          <w:p w14:paraId="49C45404">
            <w:pPr>
              <w:rPr>
                <w:rFonts w:hint="default" w:ascii="Times New Roman" w:hAnsi="Times New Roman" w:cs="Times New Roman"/>
                <w:b/>
                <w:sz w:val="22"/>
                <w:szCs w:val="22"/>
                <w:lang w:val="ky-KG" w:eastAsia="ru-RU"/>
              </w:rPr>
            </w:pPr>
          </w:p>
        </w:tc>
        <w:tc>
          <w:tcPr>
            <w:tcW w:w="2480" w:type="dxa"/>
          </w:tcPr>
          <w:p w14:paraId="445933CB">
            <w:pPr>
              <w:rPr>
                <w:rFonts w:hint="default" w:ascii="Times New Roman" w:hAnsi="Times New Roman" w:cs="Times New Roman"/>
                <w:b/>
                <w:sz w:val="22"/>
                <w:szCs w:val="22"/>
                <w:lang w:val="ky-KG" w:eastAsia="ru-RU"/>
              </w:rPr>
            </w:pPr>
            <w:r>
              <w:rPr>
                <w:rFonts w:hint="default" w:ascii="Times New Roman" w:hAnsi="Times New Roman" w:cs="Times New Roman"/>
                <w:b/>
                <w:sz w:val="22"/>
                <w:szCs w:val="22"/>
                <w:lang w:val="ky-KG" w:eastAsia="ru-RU"/>
              </w:rPr>
              <w:drawing>
                <wp:anchor distT="0" distB="0" distL="114300" distR="114300" simplePos="0" relativeHeight="251662336" behindDoc="0" locked="0" layoutInCell="1" allowOverlap="1">
                  <wp:simplePos x="0" y="0"/>
                  <wp:positionH relativeFrom="column">
                    <wp:posOffset>387350</wp:posOffset>
                  </wp:positionH>
                  <wp:positionV relativeFrom="paragraph">
                    <wp:posOffset>506730</wp:posOffset>
                  </wp:positionV>
                  <wp:extent cx="781050" cy="828675"/>
                  <wp:effectExtent l="0" t="0" r="0" b="9525"/>
                  <wp:wrapTopAndBottom/>
                  <wp:docPr id="13" name="Рисунок 38"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38" descr="Описание: 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81050" cy="828675"/>
                          </a:xfrm>
                          <a:prstGeom prst="rect">
                            <a:avLst/>
                          </a:prstGeom>
                          <a:noFill/>
                        </pic:spPr>
                      </pic:pic>
                    </a:graphicData>
                  </a:graphic>
                </wp:anchor>
              </w:drawing>
            </w:r>
          </w:p>
        </w:tc>
        <w:tc>
          <w:tcPr>
            <w:tcW w:w="3509" w:type="dxa"/>
          </w:tcPr>
          <w:p w14:paraId="2FBF37E6">
            <w:pPr>
              <w:rPr>
                <w:rFonts w:hint="default" w:ascii="Times New Roman" w:hAnsi="Times New Roman" w:cs="Times New Roman"/>
                <w:b/>
                <w:sz w:val="22"/>
                <w:szCs w:val="22"/>
                <w:lang w:val="ky-KG" w:eastAsia="ru-RU"/>
              </w:rPr>
            </w:pPr>
          </w:p>
          <w:p w14:paraId="22E9F1D4">
            <w:pPr>
              <w:jc w:val="center"/>
              <w:rPr>
                <w:rFonts w:hint="default" w:ascii="Times New Roman" w:hAnsi="Times New Roman" w:cs="Times New Roman"/>
                <w:b/>
                <w:sz w:val="22"/>
                <w:szCs w:val="22"/>
                <w:lang w:val="ky-KG" w:eastAsia="ru-RU"/>
              </w:rPr>
            </w:pPr>
            <w:r>
              <w:rPr>
                <w:rFonts w:hint="default" w:ascii="Times New Roman" w:hAnsi="Times New Roman" w:cs="Times New Roman"/>
                <w:b/>
                <w:sz w:val="22"/>
                <w:szCs w:val="22"/>
                <w:lang w:val="ky-KG" w:eastAsia="ru-RU"/>
              </w:rPr>
              <w:t>КЫРГЫЗСКАЯ РЕСПУБЛИКА</w:t>
            </w:r>
          </w:p>
          <w:p w14:paraId="665A42F5">
            <w:pPr>
              <w:jc w:val="center"/>
              <w:rPr>
                <w:rFonts w:hint="default" w:ascii="Times New Roman" w:hAnsi="Times New Roman" w:cs="Times New Roman"/>
                <w:b/>
                <w:sz w:val="22"/>
                <w:szCs w:val="22"/>
                <w:lang w:val="ky-KG" w:eastAsia="ru-RU"/>
              </w:rPr>
            </w:pPr>
            <w:r>
              <w:rPr>
                <w:rFonts w:hint="default" w:ascii="Times New Roman" w:hAnsi="Times New Roman" w:cs="Times New Roman"/>
                <w:b/>
                <w:sz w:val="22"/>
                <w:szCs w:val="22"/>
                <w:lang w:val="ky-KG" w:eastAsia="ru-RU"/>
              </w:rPr>
              <w:t>БАТКЕНСКАЯ ОБЛАСТЬ</w:t>
            </w:r>
          </w:p>
          <w:p w14:paraId="731DC6F1">
            <w:pPr>
              <w:jc w:val="center"/>
              <w:rPr>
                <w:rFonts w:hint="default" w:ascii="Times New Roman" w:hAnsi="Times New Roman" w:cs="Times New Roman"/>
                <w:b/>
                <w:sz w:val="22"/>
                <w:szCs w:val="22"/>
                <w:lang w:val="ky-KG" w:eastAsia="ru-RU"/>
              </w:rPr>
            </w:pPr>
            <w:r>
              <w:rPr>
                <w:rFonts w:hint="default" w:ascii="Times New Roman" w:hAnsi="Times New Roman" w:cs="Times New Roman"/>
                <w:b/>
                <w:sz w:val="22"/>
                <w:szCs w:val="22"/>
                <w:lang w:val="ky-KG" w:eastAsia="ru-RU"/>
              </w:rPr>
              <w:t>БАТКЕНСКИЙ РАЙОН</w:t>
            </w:r>
          </w:p>
          <w:p w14:paraId="0AAF4670">
            <w:pPr>
              <w:jc w:val="center"/>
              <w:rPr>
                <w:rFonts w:hint="default" w:ascii="Times New Roman" w:hAnsi="Times New Roman" w:cs="Times New Roman"/>
                <w:b/>
                <w:sz w:val="22"/>
                <w:szCs w:val="22"/>
                <w:lang w:val="ky-KG" w:eastAsia="ru-RU"/>
              </w:rPr>
            </w:pPr>
            <w:r>
              <w:rPr>
                <w:rFonts w:hint="default" w:ascii="Times New Roman" w:hAnsi="Times New Roman" w:cs="Times New Roman"/>
                <w:b/>
                <w:sz w:val="22"/>
                <w:szCs w:val="22"/>
                <w:lang w:val="ky-KG" w:eastAsia="ru-RU"/>
              </w:rPr>
              <w:t>АЙЫЛНЫЙ КЕНЕШ  САМАРКАНДЕКСКОГО</w:t>
            </w:r>
          </w:p>
          <w:p w14:paraId="3BDF768A">
            <w:pPr>
              <w:jc w:val="center"/>
              <w:rPr>
                <w:rFonts w:hint="default" w:ascii="Times New Roman" w:hAnsi="Times New Roman" w:cs="Times New Roman"/>
                <w:b/>
                <w:sz w:val="22"/>
                <w:szCs w:val="22"/>
                <w:lang w:val="ky-KG" w:eastAsia="ru-RU"/>
              </w:rPr>
            </w:pPr>
            <w:r>
              <w:rPr>
                <w:rFonts w:hint="default" w:ascii="Times New Roman" w:hAnsi="Times New Roman" w:cs="Times New Roman"/>
                <w:b/>
                <w:sz w:val="22"/>
                <w:szCs w:val="22"/>
                <w:lang w:val="ky-KG" w:eastAsia="ru-RU"/>
              </w:rPr>
              <w:t>АЙЫЛНОГО АЙМАКА</w:t>
            </w:r>
          </w:p>
        </w:tc>
      </w:tr>
    </w:tbl>
    <w:p w14:paraId="642D0ED1">
      <w:pPr>
        <w:jc w:val="center"/>
        <w:rPr>
          <w:rFonts w:hint="default" w:ascii="Times New Roman" w:hAnsi="Times New Roman" w:cs="Times New Roman"/>
          <w:b/>
          <w:sz w:val="24"/>
          <w:szCs w:val="24"/>
          <w:lang w:val="ky-KG" w:eastAsia="ru-RU"/>
        </w:rPr>
      </w:pPr>
      <w:r>
        <w:rPr>
          <w:rFonts w:hint="default" w:ascii="Times New Roman" w:hAnsi="Times New Roman" w:cs="Times New Roman"/>
          <w:b/>
          <w:sz w:val="24"/>
          <w:szCs w:val="24"/>
          <w:lang w:val="ky-KG" w:eastAsia="ru-RU"/>
        </w:rPr>
        <mc:AlternateContent>
          <mc:Choice Requires="wps">
            <w:drawing>
              <wp:anchor distT="0" distB="0" distL="114300" distR="114300" simplePos="0" relativeHeight="251661312" behindDoc="0" locked="0" layoutInCell="1" allowOverlap="1">
                <wp:simplePos x="0" y="0"/>
                <wp:positionH relativeFrom="margin">
                  <wp:posOffset>-410210</wp:posOffset>
                </wp:positionH>
                <wp:positionV relativeFrom="paragraph">
                  <wp:posOffset>906145</wp:posOffset>
                </wp:positionV>
                <wp:extent cx="6174105" cy="4445"/>
                <wp:effectExtent l="0" t="38100" r="17145" b="52705"/>
                <wp:wrapNone/>
                <wp:docPr id="14" name="Прямая соединительная линия 37"/>
                <wp:cNvGraphicFramePr/>
                <a:graphic xmlns:a="http://schemas.openxmlformats.org/drawingml/2006/main">
                  <a:graphicData uri="http://schemas.microsoft.com/office/word/2010/wordprocessingShape">
                    <wps:wsp>
                      <wps:cNvCnPr>
                        <a:cxnSpLocks noChangeShapeType="1"/>
                      </wps:cNvCnPr>
                      <wps:spPr bwMode="auto">
                        <a:xfrm>
                          <a:off x="0" y="0"/>
                          <a:ext cx="6174105" cy="4445"/>
                        </a:xfrm>
                        <a:prstGeom prst="line">
                          <a:avLst/>
                        </a:prstGeom>
                        <a:noFill/>
                        <a:ln w="76200" cmpd="tri">
                          <a:solidFill>
                            <a:srgbClr val="000000"/>
                          </a:solidFill>
                          <a:round/>
                        </a:ln>
                      </wps:spPr>
                      <wps:bodyPr/>
                    </wps:wsp>
                  </a:graphicData>
                </a:graphic>
              </wp:anchor>
            </w:drawing>
          </mc:Choice>
          <mc:Fallback>
            <w:pict>
              <v:line id="Прямая соединительная линия 37" o:spid="_x0000_s1026" o:spt="20" style="position:absolute;left:0pt;margin-left:-32.3pt;margin-top:71.35pt;height:0.35pt;width:486.15pt;mso-position-horizontal-relative:margin;z-index:251661312;mso-width-relative:page;mso-height-relative:page;" filled="f" stroked="t" coordsize="21600,21600" o:gfxdata="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cHuws1gAAAAsBAAAPAAAAAAAAAAEAIAAA&#10;ACIAAABkcnMvZG93bnJldi54bWxQSwECFAAUAAAACACHTuJACsvotA4CAADgAwAADgAAAAAAAAAB&#10;ACAAAAAlAQAAZHJzL2Uyb0RvYy54bWxQSwUGAAAAAAYABgBZAQAApQUAAAAA&#10;">
                <v:fill on="f" focussize="0,0"/>
                <v:stroke weight="6pt" color="#000000" linestyle="thickBetweenThin" joinstyle="round"/>
                <v:imagedata o:title=""/>
                <o:lock v:ext="edit" aspectratio="f"/>
              </v:line>
            </w:pict>
          </mc:Fallback>
        </mc:AlternateContent>
      </w:r>
      <w:r>
        <w:rPr>
          <w:rFonts w:hint="default" w:ascii="Times New Roman" w:hAnsi="Times New Roman" w:cs="Times New Roman"/>
          <w:b/>
          <w:sz w:val="24"/>
          <w:szCs w:val="24"/>
          <w:lang w:val="ky-KG" w:eastAsia="ru-RU"/>
        </w:rPr>
        <w:t>Самаркандек айылдык кеңешинин VI чакырылышынын   кезектеги</w:t>
      </w:r>
    </w:p>
    <w:p w14:paraId="24039153">
      <w:pPr>
        <w:jc w:val="center"/>
        <w:rPr>
          <w:rFonts w:hint="default" w:ascii="Times New Roman" w:hAnsi="Times New Roman" w:cs="Times New Roman"/>
          <w:b/>
          <w:sz w:val="24"/>
          <w:szCs w:val="24"/>
          <w:lang w:val="ky-KG" w:eastAsia="ru-RU"/>
        </w:rPr>
      </w:pPr>
      <w:r>
        <w:rPr>
          <w:rFonts w:hint="default" w:ascii="Times New Roman" w:hAnsi="Times New Roman" w:cs="Times New Roman"/>
          <w:b/>
          <w:sz w:val="24"/>
          <w:szCs w:val="24"/>
          <w:lang w:val="ky-KG" w:eastAsia="ru-RU"/>
        </w:rPr>
        <w:t>XII сессиясынын</w:t>
      </w:r>
    </w:p>
    <w:p w14:paraId="01AE1EC6">
      <w:pPr>
        <w:jc w:val="center"/>
        <w:rPr>
          <w:rFonts w:hint="default" w:ascii="Times New Roman" w:hAnsi="Times New Roman" w:cs="Times New Roman"/>
          <w:b/>
          <w:sz w:val="24"/>
          <w:szCs w:val="24"/>
          <w:lang w:val="ky-KG" w:eastAsia="ru-RU"/>
        </w:rPr>
      </w:pPr>
      <w:r>
        <w:rPr>
          <w:rFonts w:hint="default" w:ascii="Times New Roman" w:hAnsi="Times New Roman" w:cs="Times New Roman"/>
          <w:b/>
          <w:sz w:val="24"/>
          <w:szCs w:val="24"/>
          <w:lang w:val="ky-KG" w:eastAsia="ru-RU"/>
        </w:rPr>
        <w:t>№ 83     ТОКТОМУ</w:t>
      </w:r>
    </w:p>
    <w:p w14:paraId="60702CEC">
      <w:pPr>
        <w:rPr>
          <w:rFonts w:hint="default" w:ascii="Times New Roman" w:hAnsi="Times New Roman" w:cs="Times New Roman"/>
          <w:b w:val="0"/>
          <w:bCs/>
          <w:sz w:val="24"/>
          <w:szCs w:val="24"/>
          <w:lang w:val="ky-KG" w:eastAsia="ru-RU"/>
        </w:rPr>
      </w:pPr>
      <w:r>
        <w:rPr>
          <w:rFonts w:hint="default" w:ascii="Times New Roman" w:hAnsi="Times New Roman" w:cs="Times New Roman"/>
          <w:b/>
          <w:sz w:val="24"/>
          <w:szCs w:val="24"/>
          <w:lang w:val="ky-KG" w:eastAsia="ru-RU"/>
        </w:rPr>
        <w:t xml:space="preserve"> </w:t>
      </w:r>
      <w:r>
        <w:rPr>
          <w:rFonts w:hint="default" w:ascii="Times New Roman" w:hAnsi="Times New Roman" w:cs="Times New Roman"/>
          <w:b w:val="0"/>
          <w:bCs/>
          <w:sz w:val="24"/>
          <w:szCs w:val="24"/>
          <w:lang w:val="ky-KG" w:eastAsia="ru-RU"/>
        </w:rPr>
        <w:t xml:space="preserve"> 25-июнь, 2024-ж.                                                                               Самаркандек айылы .     </w:t>
      </w:r>
    </w:p>
    <w:p w14:paraId="2768B3F1">
      <w:pPr>
        <w:rPr>
          <w:rFonts w:hint="default" w:ascii="Times New Roman" w:hAnsi="Times New Roman" w:cs="Times New Roman"/>
          <w:b w:val="0"/>
          <w:bCs/>
          <w:sz w:val="24"/>
          <w:szCs w:val="24"/>
          <w:lang w:val="ky-KG" w:eastAsia="ru-RU"/>
        </w:rPr>
      </w:pPr>
    </w:p>
    <w:p w14:paraId="355A8B14">
      <w:pPr>
        <w:ind w:firstLine="3962" w:firstLineChars="1650"/>
        <w:rPr>
          <w:rFonts w:hint="default" w:ascii="Times New Roman" w:hAnsi="Times New Roman" w:cs="Times New Roman"/>
          <w:b/>
          <w:sz w:val="24"/>
          <w:szCs w:val="24"/>
          <w:lang w:val="ky-KG" w:eastAsia="ru-RU"/>
        </w:rPr>
      </w:pPr>
      <w:r>
        <w:rPr>
          <w:rFonts w:hint="default" w:ascii="Times New Roman" w:hAnsi="Times New Roman" w:cs="Times New Roman"/>
          <w:b/>
          <w:sz w:val="24"/>
          <w:szCs w:val="24"/>
          <w:lang w:val="ky-KG" w:eastAsia="ru-RU"/>
        </w:rPr>
        <w:t>Самаркандек  айыл  аймагынын  Жаңы - Бак,</w:t>
      </w:r>
    </w:p>
    <w:p w14:paraId="3B2907BE">
      <w:pPr>
        <w:ind w:firstLine="3842" w:firstLineChars="1600"/>
        <w:rPr>
          <w:rFonts w:hint="default" w:ascii="Times New Roman" w:hAnsi="Times New Roman" w:cs="Times New Roman"/>
          <w:b/>
          <w:sz w:val="24"/>
          <w:szCs w:val="24"/>
          <w:lang w:val="ky-KG" w:eastAsia="ru-RU"/>
        </w:rPr>
      </w:pPr>
      <w:r>
        <w:rPr>
          <w:rFonts w:hint="default" w:ascii="Times New Roman" w:hAnsi="Times New Roman" w:cs="Times New Roman"/>
          <w:b/>
          <w:sz w:val="24"/>
          <w:szCs w:val="24"/>
          <w:lang w:val="ky-KG" w:eastAsia="ru-RU"/>
        </w:rPr>
        <w:t xml:space="preserve"> Самаркандек    жана     Паскы-Арык айылдарын</w:t>
      </w:r>
    </w:p>
    <w:p w14:paraId="7889A0D3">
      <w:pPr>
        <w:ind w:firstLine="3962" w:firstLineChars="1650"/>
        <w:rPr>
          <w:rFonts w:hint="default" w:ascii="Times New Roman" w:hAnsi="Times New Roman" w:cs="Times New Roman"/>
          <w:b/>
          <w:sz w:val="24"/>
          <w:szCs w:val="24"/>
          <w:lang w:val="ky-KG" w:eastAsia="ru-RU"/>
        </w:rPr>
      </w:pPr>
      <w:r>
        <w:rPr>
          <w:rFonts w:hint="default" w:ascii="Times New Roman" w:hAnsi="Times New Roman" w:cs="Times New Roman"/>
          <w:b/>
          <w:sz w:val="24"/>
          <w:szCs w:val="24"/>
          <w:lang w:val="ky-KG" w:eastAsia="ru-RU"/>
        </w:rPr>
        <w:t xml:space="preserve">ичүүчү таза суу менен камсыздоо боюнча </w:t>
      </w:r>
    </w:p>
    <w:p w14:paraId="065D2875">
      <w:pPr>
        <w:ind w:firstLine="3962" w:firstLineChars="1650"/>
        <w:rPr>
          <w:rFonts w:hint="default" w:ascii="Times New Roman" w:hAnsi="Times New Roman" w:cs="Times New Roman"/>
          <w:b/>
          <w:sz w:val="24"/>
          <w:szCs w:val="24"/>
          <w:lang w:val="ky-KG" w:eastAsia="ru-RU"/>
        </w:rPr>
      </w:pPr>
      <w:r>
        <w:rPr>
          <w:rFonts w:hint="default" w:ascii="Times New Roman" w:hAnsi="Times New Roman" w:cs="Times New Roman"/>
          <w:b/>
          <w:sz w:val="24"/>
          <w:szCs w:val="24"/>
          <w:lang w:val="ky-KG" w:eastAsia="ru-RU"/>
        </w:rPr>
        <w:t>Кыргыз Республикасынын АРИС уюму менен</w:t>
      </w:r>
    </w:p>
    <w:p w14:paraId="745C624D">
      <w:pPr>
        <w:ind w:left="3962" w:hanging="3962" w:hangingChars="1650"/>
        <w:rPr>
          <w:rFonts w:hint="default" w:ascii="Times New Roman" w:hAnsi="Times New Roman" w:cs="Times New Roman"/>
          <w:b/>
          <w:sz w:val="24"/>
          <w:szCs w:val="24"/>
          <w:lang w:val="ky-KG" w:eastAsia="ru-RU"/>
        </w:rPr>
      </w:pPr>
      <w:r>
        <w:rPr>
          <w:rFonts w:hint="default" w:ascii="Times New Roman" w:hAnsi="Times New Roman" w:cs="Times New Roman"/>
          <w:b/>
          <w:sz w:val="24"/>
          <w:szCs w:val="24"/>
          <w:lang w:val="ky-KG" w:eastAsia="ru-RU"/>
        </w:rPr>
        <w:t xml:space="preserve">                                                                 түзүлгөн кызматташтык келишимди бекитүү жөнүндө</w:t>
      </w:r>
    </w:p>
    <w:p w14:paraId="3BD769F2">
      <w:pPr>
        <w:rPr>
          <w:rFonts w:hint="default" w:ascii="Times New Roman" w:hAnsi="Times New Roman" w:cs="Times New Roman"/>
          <w:b/>
          <w:sz w:val="24"/>
          <w:szCs w:val="24"/>
          <w:lang w:val="ky-KG" w:eastAsia="ru-RU"/>
        </w:rPr>
      </w:pPr>
    </w:p>
    <w:p w14:paraId="2ED0691F">
      <w:pPr>
        <w:ind w:firstLine="600" w:firstLineChars="250"/>
        <w:rPr>
          <w:rFonts w:hint="default" w:ascii="Times New Roman" w:hAnsi="Times New Roman" w:cs="Times New Roman"/>
          <w:b/>
          <w:sz w:val="24"/>
          <w:szCs w:val="24"/>
          <w:lang w:val="ky-KG" w:eastAsia="ru-RU"/>
        </w:rPr>
      </w:pPr>
      <w:r>
        <w:rPr>
          <w:rFonts w:hint="default" w:ascii="Times New Roman" w:hAnsi="Times New Roman" w:cs="Times New Roman"/>
          <w:b w:val="0"/>
          <w:bCs/>
          <w:sz w:val="24"/>
          <w:szCs w:val="24"/>
          <w:lang w:val="ky-KG" w:eastAsia="ru-RU"/>
        </w:rPr>
        <w:t xml:space="preserve">Кыргыз Республикасынын “Жергиликтүү мамлекеттик администрация жана жергиликтүү өз алдынча башкаруу органдары  жөнүндө” 2021-жылдын 20-октябрындагы №123 Мыйзамынын 27-беренесинин 1-бөлүмүнүн 4,5-бөлүмчөлөрүнүн негизинде Самаркандек айыл өкмөтүнүн башчысы К.Мергеновдун билдирүүсүн угуп жана талкуулап чыгып, Самаркандек айылдык кеңешинин VI чакырылышынын   кезектеги   XII сессиясы          </w:t>
      </w:r>
      <w:r>
        <w:rPr>
          <w:rFonts w:hint="default" w:ascii="Times New Roman" w:hAnsi="Times New Roman" w:cs="Times New Roman"/>
          <w:b/>
          <w:sz w:val="24"/>
          <w:szCs w:val="24"/>
          <w:lang w:val="ky-KG" w:eastAsia="ru-RU"/>
        </w:rPr>
        <w:t xml:space="preserve">                   </w:t>
      </w:r>
    </w:p>
    <w:p w14:paraId="41A7901F">
      <w:pPr>
        <w:ind w:firstLine="2161" w:firstLineChars="900"/>
        <w:rPr>
          <w:rFonts w:hint="default" w:ascii="Times New Roman" w:hAnsi="Times New Roman" w:cs="Times New Roman"/>
          <w:b/>
          <w:sz w:val="24"/>
          <w:szCs w:val="24"/>
          <w:lang w:val="ky-KG" w:eastAsia="ru-RU"/>
        </w:rPr>
      </w:pPr>
      <w:r>
        <w:rPr>
          <w:rFonts w:hint="default" w:ascii="Times New Roman" w:hAnsi="Times New Roman" w:cs="Times New Roman"/>
          <w:b/>
          <w:sz w:val="24"/>
          <w:szCs w:val="24"/>
          <w:lang w:val="ky-KG" w:eastAsia="ru-RU"/>
        </w:rPr>
        <w:t xml:space="preserve">   Т О К Т О М    К Ы Л А Т :</w:t>
      </w:r>
    </w:p>
    <w:p w14:paraId="7E1FB388">
      <w:pPr>
        <w:numPr>
          <w:ilvl w:val="0"/>
          <w:numId w:val="2"/>
        </w:numPr>
        <w:ind w:left="60" w:leftChars="0" w:firstLine="0" w:firstLineChars="0"/>
        <w:rPr>
          <w:rFonts w:hint="default" w:ascii="Times New Roman" w:hAnsi="Times New Roman" w:cs="Times New Roman"/>
          <w:b w:val="0"/>
          <w:bCs/>
          <w:sz w:val="24"/>
          <w:szCs w:val="24"/>
          <w:lang w:val="ky-KG" w:eastAsia="ru-RU"/>
        </w:rPr>
      </w:pPr>
      <w:r>
        <w:rPr>
          <w:rFonts w:hint="default" w:ascii="Times New Roman" w:hAnsi="Times New Roman" w:cs="Times New Roman"/>
          <w:b w:val="0"/>
          <w:bCs/>
          <w:sz w:val="24"/>
          <w:szCs w:val="24"/>
          <w:lang w:val="ky-KG" w:eastAsia="ru-RU"/>
        </w:rPr>
        <w:t xml:space="preserve">Айылдарды ичүүчү таза суу менен камсыздоо жана санитарияны жакшыртуу  долбоорунун алкагында  Кыргыз Республикасынын коомчулукту өнүктүрүү жана инвестициялоо Агентствосу менен Самаркандек айыл аймагынын айыл өкмөтүнүн ортосунда тузүлгөн кызматташтык келишим бекитилсин. </w:t>
      </w:r>
    </w:p>
    <w:p w14:paraId="2B0AC9F1">
      <w:pPr>
        <w:numPr>
          <w:ilvl w:val="0"/>
          <w:numId w:val="2"/>
        </w:numPr>
        <w:ind w:left="60" w:leftChars="0" w:firstLine="0" w:firstLineChars="0"/>
        <w:rPr>
          <w:rFonts w:hint="default" w:ascii="Times New Roman" w:hAnsi="Times New Roman" w:cs="Times New Roman"/>
          <w:b w:val="0"/>
          <w:bCs/>
          <w:sz w:val="24"/>
          <w:szCs w:val="24"/>
          <w:lang w:val="ky-KG" w:eastAsia="ru-RU"/>
        </w:rPr>
      </w:pPr>
      <w:r>
        <w:rPr>
          <w:rFonts w:hint="default" w:ascii="Times New Roman" w:hAnsi="Times New Roman" w:cs="Times New Roman"/>
          <w:b w:val="0"/>
          <w:bCs/>
          <w:sz w:val="24"/>
          <w:szCs w:val="24"/>
          <w:lang w:val="ky-KG" w:eastAsia="ru-RU"/>
        </w:rPr>
        <w:t>Ушул токтомдун аткарылуусун көзөмөлдөө айылдык кеңешинин жергиликтүү өз алдынбашкарууну өнүктүрүү, жалпыга маалымдоо каражаттары, коомдук уюмдар жана жергиликтүү коомдоштуктар менен байланыш боюнча туруктуу комиссиясына    ( Бердибаева М.) тапшырылсын.</w:t>
      </w:r>
    </w:p>
    <w:p w14:paraId="64004AC6">
      <w:pPr>
        <w:numPr>
          <w:ilvl w:val="0"/>
          <w:numId w:val="2"/>
        </w:numPr>
        <w:ind w:left="60" w:leftChars="0" w:firstLine="0" w:firstLineChars="0"/>
        <w:rPr>
          <w:rFonts w:hint="default" w:ascii="Times New Roman" w:hAnsi="Times New Roman" w:cs="Times New Roman"/>
          <w:b w:val="0"/>
          <w:bCs/>
          <w:sz w:val="24"/>
          <w:szCs w:val="24"/>
          <w:lang w:val="ky-KG" w:eastAsia="ru-RU"/>
        </w:rPr>
      </w:pPr>
      <w:r>
        <w:rPr>
          <w:rFonts w:hint="default" w:ascii="Times New Roman" w:hAnsi="Times New Roman" w:cs="Times New Roman"/>
          <w:b w:val="0"/>
          <w:bCs/>
          <w:sz w:val="24"/>
          <w:szCs w:val="24"/>
          <w:lang w:val="ky-KG" w:eastAsia="ru-RU"/>
        </w:rPr>
        <w:t>Токтомдун аткарылуусун камсыз кылуу жагы Самаркандек айыл өкмөтүнүн башчысы К.Мергеновго милдеттендирилсин.</w:t>
      </w:r>
    </w:p>
    <w:p w14:paraId="4AC9F095">
      <w:pPr>
        <w:numPr>
          <w:ilvl w:val="0"/>
          <w:numId w:val="2"/>
        </w:numPr>
        <w:ind w:left="60" w:leftChars="0" w:firstLine="0" w:firstLineChars="0"/>
        <w:rPr>
          <w:rFonts w:hint="default" w:ascii="Times New Roman" w:hAnsi="Times New Roman" w:cs="Times New Roman"/>
          <w:b w:val="0"/>
          <w:bCs/>
          <w:sz w:val="24"/>
          <w:szCs w:val="24"/>
          <w:lang w:val="ky-KG" w:eastAsia="ru-RU"/>
        </w:rPr>
      </w:pPr>
      <w:r>
        <w:rPr>
          <w:rFonts w:hint="default" w:ascii="Times New Roman" w:hAnsi="Times New Roman" w:cs="Times New Roman"/>
          <w:b w:val="0"/>
          <w:bCs/>
          <w:sz w:val="24"/>
          <w:szCs w:val="24"/>
          <w:lang w:val="ky-KG" w:eastAsia="ru-RU"/>
        </w:rPr>
        <w:t xml:space="preserve"> 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катчысына милдеттендирилсин.</w:t>
      </w:r>
    </w:p>
    <w:p w14:paraId="23BFF425">
      <w:pPr>
        <w:rPr>
          <w:rFonts w:hint="default" w:ascii="Times New Roman" w:hAnsi="Times New Roman" w:cs="Times New Roman"/>
          <w:b/>
          <w:sz w:val="24"/>
          <w:szCs w:val="24"/>
          <w:lang w:val="ky-KG" w:eastAsia="ru-RU"/>
        </w:rPr>
      </w:pPr>
    </w:p>
    <w:p w14:paraId="5527CE30">
      <w:pPr>
        <w:rPr>
          <w:rFonts w:hint="default" w:ascii="Times New Roman" w:hAnsi="Times New Roman" w:cs="Times New Roman"/>
          <w:b/>
          <w:sz w:val="24"/>
          <w:szCs w:val="24"/>
          <w:lang w:val="ky-KG" w:eastAsia="ru-RU"/>
        </w:rPr>
      </w:pPr>
      <w:r>
        <w:rPr>
          <w:rFonts w:hint="default" w:ascii="Times New Roman" w:hAnsi="Times New Roman" w:cs="Times New Roman"/>
          <w:b/>
          <w:sz w:val="24"/>
          <w:szCs w:val="24"/>
          <w:lang w:val="ky-KG" w:eastAsia="ru-RU"/>
        </w:rPr>
        <w:t>Төраганын орун басары :                                                               Г.Алимов</w:t>
      </w:r>
    </w:p>
    <w:p w14:paraId="2AB62A68">
      <w:pPr>
        <w:rPr>
          <w:rFonts w:hint="default" w:ascii="Times New Roman" w:hAnsi="Times New Roman" w:cs="Times New Roman"/>
          <w:b/>
          <w:sz w:val="24"/>
          <w:szCs w:val="24"/>
          <w:lang w:val="ky-KG" w:eastAsia="ru-RU"/>
        </w:rPr>
      </w:pPr>
    </w:p>
    <w:p w14:paraId="6961EE9F">
      <w:pPr>
        <w:rPr>
          <w:rFonts w:hint="default" w:ascii="Times New Roman" w:hAnsi="Times New Roman" w:cs="Times New Roman"/>
          <w:b/>
          <w:sz w:val="24"/>
          <w:szCs w:val="24"/>
          <w:lang w:val="ky-KG" w:eastAsia="ru-RU"/>
        </w:rPr>
      </w:pPr>
    </w:p>
    <w:p w14:paraId="58AFE399">
      <w:pPr>
        <w:rPr>
          <w:rFonts w:ascii="Times New Roman" w:hAnsi="Times New Roman" w:cs="Times New Roman"/>
          <w:b/>
          <w:sz w:val="24"/>
          <w:szCs w:val="24"/>
          <w:lang w:val="ky-KG"/>
        </w:rPr>
      </w:pPr>
    </w:p>
    <w:p w14:paraId="5652CFA8">
      <w:pPr>
        <w:rPr>
          <w:rFonts w:ascii="Times New Roman" w:hAnsi="Times New Roman" w:cs="Times New Roman"/>
          <w:b/>
          <w:sz w:val="24"/>
          <w:szCs w:val="24"/>
          <w:lang w:val="ky-KG"/>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1551A0"/>
    <w:multiLevelType w:val="singleLevel"/>
    <w:tmpl w:val="F61551A0"/>
    <w:lvl w:ilvl="0" w:tentative="0">
      <w:start w:val="1"/>
      <w:numFmt w:val="decimal"/>
      <w:suff w:val="space"/>
      <w:lvlText w:val="%1."/>
      <w:lvlJc w:val="left"/>
      <w:pPr>
        <w:ind w:left="60" w:leftChars="0" w:firstLine="0" w:firstLineChars="0"/>
      </w:pPr>
    </w:lvl>
  </w:abstractNum>
  <w:abstractNum w:abstractNumId="1">
    <w:nsid w:val="16CE1F15"/>
    <w:multiLevelType w:val="singleLevel"/>
    <w:tmpl w:val="16CE1F15"/>
    <w:lvl w:ilvl="0" w:tentative="0">
      <w:start w:val="1"/>
      <w:numFmt w:val="decimal"/>
      <w:suff w:val="space"/>
      <w:lvlText w:val="%1."/>
      <w:lvlJc w:val="left"/>
      <w:pPr>
        <w:ind w:left="60"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CFB"/>
    <w:rsid w:val="00063EB5"/>
    <w:rsid w:val="00094CFB"/>
    <w:rsid w:val="001408BC"/>
    <w:rsid w:val="00141932"/>
    <w:rsid w:val="00173400"/>
    <w:rsid w:val="001A6DEA"/>
    <w:rsid w:val="001B6BE8"/>
    <w:rsid w:val="0033434D"/>
    <w:rsid w:val="00413942"/>
    <w:rsid w:val="00427A25"/>
    <w:rsid w:val="004526F9"/>
    <w:rsid w:val="005E13BC"/>
    <w:rsid w:val="0068550F"/>
    <w:rsid w:val="007343CC"/>
    <w:rsid w:val="007924F0"/>
    <w:rsid w:val="008B2A6F"/>
    <w:rsid w:val="008B45D8"/>
    <w:rsid w:val="009C3B81"/>
    <w:rsid w:val="00B43D34"/>
    <w:rsid w:val="00B83CC5"/>
    <w:rsid w:val="00C626E7"/>
    <w:rsid w:val="00CF35F5"/>
    <w:rsid w:val="00D309CD"/>
    <w:rsid w:val="00DA20FE"/>
    <w:rsid w:val="5AF463F0"/>
    <w:rsid w:val="69F6767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7"/>
    <w:semiHidden/>
    <w:unhideWhenUsed/>
    <w:uiPriority w:val="99"/>
    <w:pPr>
      <w:spacing w:after="0" w:line="240" w:lineRule="auto"/>
    </w:pPr>
    <w:rPr>
      <w:rFonts w:ascii="Segoe UI" w:hAnsi="Segoe UI" w:cs="Segoe UI"/>
      <w:sz w:val="18"/>
      <w:szCs w:val="18"/>
    </w:rPr>
  </w:style>
  <w:style w:type="table" w:styleId="5">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left="720"/>
      <w:contextualSpacing/>
    </w:pPr>
  </w:style>
  <w:style w:type="character" w:customStyle="1" w:styleId="7">
    <w:name w:val="Текст выноски Знак"/>
    <w:basedOn w:val="2"/>
    <w:link w:val="4"/>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712</Words>
  <Characters>4062</Characters>
  <Lines>33</Lines>
  <Paragraphs>9</Paragraphs>
  <TotalTime>15</TotalTime>
  <ScaleCrop>false</ScaleCrop>
  <LinksUpToDate>false</LinksUpToDate>
  <CharactersWithSpaces>4765</CharactersWithSpaces>
  <Application>WPS Office_12.2.0.17153_F1E327BC-269C-435d-A152-05C5408002CA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2024-03-12T04:45:00Z</dcterms:created>
  <dc:creator>Пользователь</dc:creator>
  <cp:lastModifiedBy>User</cp:lastModifiedBy>
  <cp:lastPrinted>2024-04-06T07:45:00Z</cp:lastPrinted>
  <dcterms:modified xsi:type="dcterms:W3CDTF">2024-07-26T04:20:39Z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212E4DE79BDD41A3BC69D78620D0CADD_13</vt:lpwstr>
  </property>
</Properties>
</file>